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F5F4" w14:textId="35A29D1E" w:rsidR="00AC17A4" w:rsidRPr="00956CD9" w:rsidRDefault="00AC17A4" w:rsidP="009B543F">
      <w:pPr>
        <w:rPr>
          <w:rFonts w:cstheme="minorHAnsi"/>
          <w:sz w:val="24"/>
          <w:szCs w:val="24"/>
        </w:rPr>
      </w:pPr>
      <w:r w:rsidRPr="00956CD9">
        <w:rPr>
          <w:rFonts w:cstheme="minorHAnsi"/>
          <w:sz w:val="24"/>
          <w:szCs w:val="24"/>
        </w:rPr>
        <w:t>The Dalgarno Trust is a community centre based in the top north-west section of the Royal Borough of Kensington &amp; Chelsea serving North Kensington residents and the wider community.</w:t>
      </w:r>
    </w:p>
    <w:p w14:paraId="3EF73A54" w14:textId="6DA7D0F3" w:rsidR="00AC17A4" w:rsidRPr="00956CD9" w:rsidRDefault="00AC17A4" w:rsidP="009B543F">
      <w:pPr>
        <w:rPr>
          <w:rFonts w:cstheme="minorHAnsi"/>
          <w:sz w:val="24"/>
          <w:szCs w:val="24"/>
        </w:rPr>
      </w:pPr>
      <w:r w:rsidRPr="00956CD9">
        <w:rPr>
          <w:rFonts w:cstheme="minorHAnsi"/>
          <w:sz w:val="24"/>
          <w:szCs w:val="24"/>
        </w:rPr>
        <w:t xml:space="preserve">We are the only community centre in this </w:t>
      </w:r>
      <w:r w:rsidR="000E7264" w:rsidRPr="00956CD9">
        <w:rPr>
          <w:rFonts w:cstheme="minorHAnsi"/>
          <w:sz w:val="24"/>
          <w:szCs w:val="24"/>
        </w:rPr>
        <w:t>area,</w:t>
      </w:r>
      <w:r w:rsidRPr="00956CD9">
        <w:rPr>
          <w:rFonts w:cstheme="minorHAnsi"/>
          <w:sz w:val="24"/>
          <w:szCs w:val="24"/>
        </w:rPr>
        <w:t xml:space="preserve"> providing a range of services offering weekly activities, projects, and programmes that promote health, wellbeing, training, education, and inclusion for all ages.</w:t>
      </w:r>
    </w:p>
    <w:p w14:paraId="1BEAA7F1" w14:textId="63B4F91A" w:rsidR="007616A7" w:rsidRPr="00956CD9" w:rsidRDefault="00AC17A4" w:rsidP="00D77E0A">
      <w:pPr>
        <w:rPr>
          <w:rFonts w:cstheme="minorHAnsi"/>
          <w:sz w:val="24"/>
          <w:szCs w:val="24"/>
        </w:rPr>
      </w:pPr>
      <w:r w:rsidRPr="00956CD9">
        <w:rPr>
          <w:rFonts w:cstheme="minorHAnsi"/>
          <w:sz w:val="24"/>
          <w:szCs w:val="24"/>
        </w:rPr>
        <w:t xml:space="preserve">We work in partnership with multiple voluntary and statutory providers including the Royal Borough of Kensington and Chelsea, </w:t>
      </w:r>
      <w:r w:rsidR="001157EE" w:rsidRPr="00956CD9">
        <w:rPr>
          <w:rFonts w:cstheme="minorHAnsi"/>
          <w:sz w:val="24"/>
          <w:szCs w:val="24"/>
        </w:rPr>
        <w:t>h</w:t>
      </w:r>
      <w:r w:rsidRPr="00956CD9">
        <w:rPr>
          <w:rFonts w:cstheme="minorHAnsi"/>
          <w:sz w:val="24"/>
          <w:szCs w:val="24"/>
        </w:rPr>
        <w:t>ealth, information and advice</w:t>
      </w:r>
      <w:r w:rsidR="00DC3B90" w:rsidRPr="00956CD9">
        <w:rPr>
          <w:rFonts w:cstheme="minorHAnsi"/>
          <w:sz w:val="24"/>
          <w:szCs w:val="24"/>
        </w:rPr>
        <w:t xml:space="preserve"> services. We d</w:t>
      </w:r>
      <w:r w:rsidRPr="00956CD9">
        <w:rPr>
          <w:rFonts w:cstheme="minorHAnsi"/>
          <w:sz w:val="24"/>
          <w:szCs w:val="24"/>
        </w:rPr>
        <w:t>eliver</w:t>
      </w:r>
      <w:r w:rsidR="00DC3B90" w:rsidRPr="00956CD9">
        <w:rPr>
          <w:rFonts w:cstheme="minorHAnsi"/>
          <w:sz w:val="24"/>
          <w:szCs w:val="24"/>
        </w:rPr>
        <w:t xml:space="preserve"> c</w:t>
      </w:r>
      <w:r w:rsidRPr="00956CD9">
        <w:rPr>
          <w:rFonts w:cstheme="minorHAnsi"/>
          <w:sz w:val="24"/>
          <w:szCs w:val="24"/>
        </w:rPr>
        <w:t>ore services and an extensive youth programme</w:t>
      </w:r>
      <w:r w:rsidR="007616A7" w:rsidRPr="00956CD9">
        <w:rPr>
          <w:rFonts w:cstheme="minorHAnsi"/>
          <w:sz w:val="24"/>
          <w:szCs w:val="24"/>
        </w:rPr>
        <w:t>.</w:t>
      </w:r>
    </w:p>
    <w:p w14:paraId="69EF242D" w14:textId="77777777" w:rsidR="00522A21" w:rsidRPr="00956CD9" w:rsidRDefault="00DC3B90" w:rsidP="00A10BAC">
      <w:pPr>
        <w:contextualSpacing/>
        <w:jc w:val="both"/>
        <w:rPr>
          <w:rFonts w:cstheme="minorHAnsi"/>
          <w:color w:val="00B0F0"/>
          <w:sz w:val="28"/>
          <w:szCs w:val="28"/>
        </w:rPr>
      </w:pPr>
      <w:r w:rsidRPr="00956CD9">
        <w:rPr>
          <w:rFonts w:cstheme="minorHAnsi"/>
          <w:color w:val="00B0F0"/>
          <w:sz w:val="28"/>
          <w:szCs w:val="28"/>
        </w:rPr>
        <w:t xml:space="preserve">Community Champions Project Manager </w:t>
      </w:r>
    </w:p>
    <w:p w14:paraId="1E3686CA" w14:textId="77777777" w:rsidR="00522A21" w:rsidRPr="00956CD9" w:rsidRDefault="00522A21" w:rsidP="00A10BAC">
      <w:pPr>
        <w:contextualSpacing/>
        <w:jc w:val="both"/>
        <w:rPr>
          <w:rFonts w:cstheme="minorHAnsi"/>
          <w:color w:val="00B0F0"/>
          <w:sz w:val="24"/>
          <w:szCs w:val="24"/>
        </w:rPr>
      </w:pPr>
    </w:p>
    <w:p w14:paraId="1AE9F32E" w14:textId="77777777" w:rsidR="00522A21" w:rsidRPr="00956CD9" w:rsidRDefault="00522A21" w:rsidP="00522A21">
      <w:pPr>
        <w:contextualSpacing/>
        <w:rPr>
          <w:rFonts w:cstheme="minorHAnsi"/>
          <w:color w:val="00B0F0"/>
          <w:sz w:val="24"/>
          <w:szCs w:val="24"/>
        </w:rPr>
      </w:pPr>
      <w:r w:rsidRPr="00956CD9">
        <w:rPr>
          <w:rFonts w:cstheme="minorHAnsi"/>
          <w:color w:val="00B0F0"/>
          <w:sz w:val="24"/>
          <w:szCs w:val="24"/>
        </w:rPr>
        <w:t>Terms and Conditions</w:t>
      </w:r>
    </w:p>
    <w:p w14:paraId="1C22E8C8" w14:textId="77777777" w:rsidR="00522A21" w:rsidRPr="00956CD9" w:rsidRDefault="00522A21" w:rsidP="00522A21">
      <w:pPr>
        <w:ind w:right="-45"/>
        <w:contextualSpacing/>
        <w:rPr>
          <w:rFonts w:cstheme="minorHAnsi"/>
          <w:sz w:val="24"/>
          <w:szCs w:val="24"/>
        </w:rPr>
      </w:pPr>
    </w:p>
    <w:p w14:paraId="0248F58F" w14:textId="77777777" w:rsidR="00522A21" w:rsidRPr="00956CD9" w:rsidRDefault="00522A21" w:rsidP="00522A21">
      <w:pPr>
        <w:contextualSpacing/>
        <w:rPr>
          <w:rFonts w:cstheme="minorHAnsi"/>
          <w:sz w:val="24"/>
          <w:szCs w:val="24"/>
        </w:rPr>
      </w:pPr>
      <w:r w:rsidRPr="00956CD9">
        <w:rPr>
          <w:rFonts w:cstheme="minorHAnsi"/>
          <w:sz w:val="24"/>
          <w:szCs w:val="24"/>
        </w:rPr>
        <w:t xml:space="preserve">Job title: </w:t>
      </w:r>
      <w:r w:rsidRPr="00956CD9">
        <w:rPr>
          <w:rFonts w:cstheme="minorHAnsi"/>
          <w:sz w:val="24"/>
          <w:szCs w:val="24"/>
        </w:rPr>
        <w:tab/>
      </w:r>
      <w:r w:rsidRPr="00956CD9">
        <w:rPr>
          <w:rFonts w:cstheme="minorHAnsi"/>
          <w:sz w:val="24"/>
          <w:szCs w:val="24"/>
        </w:rPr>
        <w:tab/>
        <w:t>Community Champions Project Manager</w:t>
      </w:r>
    </w:p>
    <w:p w14:paraId="44012B91" w14:textId="77777777" w:rsidR="00522A21" w:rsidRPr="00956CD9" w:rsidRDefault="00522A21" w:rsidP="00522A21">
      <w:pPr>
        <w:ind w:left="2160" w:hanging="2160"/>
        <w:contextualSpacing/>
        <w:rPr>
          <w:rFonts w:cstheme="minorHAnsi"/>
          <w:sz w:val="24"/>
          <w:szCs w:val="24"/>
        </w:rPr>
      </w:pPr>
    </w:p>
    <w:p w14:paraId="7BF1317E" w14:textId="77777777" w:rsidR="00522A21" w:rsidRPr="00956CD9" w:rsidRDefault="00522A21" w:rsidP="00522A21">
      <w:pPr>
        <w:ind w:left="2160" w:hanging="2160"/>
        <w:contextualSpacing/>
        <w:rPr>
          <w:rFonts w:cstheme="minorHAnsi"/>
          <w:sz w:val="24"/>
          <w:szCs w:val="24"/>
        </w:rPr>
      </w:pPr>
      <w:r w:rsidRPr="00956CD9">
        <w:rPr>
          <w:rFonts w:cstheme="minorHAnsi"/>
          <w:sz w:val="24"/>
          <w:szCs w:val="24"/>
        </w:rPr>
        <w:t xml:space="preserve">Location: </w:t>
      </w:r>
      <w:r w:rsidRPr="00956CD9">
        <w:rPr>
          <w:rFonts w:cstheme="minorHAnsi"/>
          <w:sz w:val="24"/>
          <w:szCs w:val="24"/>
        </w:rPr>
        <w:tab/>
        <w:t>Dalgarno Trust community centre will be your main office location, but you will be required to attend meetings or events at other locations from time to time.</w:t>
      </w:r>
    </w:p>
    <w:p w14:paraId="6F049B1E" w14:textId="77777777" w:rsidR="00522A21" w:rsidRPr="00956CD9" w:rsidRDefault="00522A21" w:rsidP="00522A21">
      <w:pPr>
        <w:ind w:left="2160" w:hanging="2160"/>
        <w:contextualSpacing/>
        <w:rPr>
          <w:rFonts w:cstheme="minorHAnsi"/>
          <w:sz w:val="24"/>
          <w:szCs w:val="24"/>
        </w:rPr>
      </w:pPr>
    </w:p>
    <w:p w14:paraId="1EBFC0EA" w14:textId="77777777" w:rsidR="00522A21" w:rsidRPr="00956CD9" w:rsidRDefault="00522A21" w:rsidP="00522A21">
      <w:pPr>
        <w:ind w:left="2160" w:hanging="2160"/>
        <w:contextualSpacing/>
        <w:rPr>
          <w:rFonts w:cstheme="minorHAnsi"/>
          <w:sz w:val="24"/>
          <w:szCs w:val="24"/>
        </w:rPr>
      </w:pPr>
      <w:r w:rsidRPr="00956CD9">
        <w:rPr>
          <w:rFonts w:cstheme="minorHAnsi"/>
          <w:sz w:val="24"/>
          <w:szCs w:val="24"/>
        </w:rPr>
        <w:t xml:space="preserve">Hours: </w:t>
      </w:r>
      <w:r w:rsidRPr="00956CD9">
        <w:rPr>
          <w:rFonts w:cstheme="minorHAnsi"/>
          <w:sz w:val="24"/>
          <w:szCs w:val="24"/>
        </w:rPr>
        <w:tab/>
      </w:r>
      <w:bookmarkStart w:id="0" w:name="_Hlk161404411"/>
      <w:r w:rsidRPr="00956CD9">
        <w:rPr>
          <w:rFonts w:cstheme="minorHAnsi"/>
          <w:sz w:val="24"/>
          <w:szCs w:val="24"/>
        </w:rPr>
        <w:t>28 hours per week. Working hours to be agreed. The ability to work occasional evenings and weekends is required.</w:t>
      </w:r>
    </w:p>
    <w:p w14:paraId="3D58A3F4" w14:textId="77777777" w:rsidR="00522A21" w:rsidRPr="00956CD9" w:rsidRDefault="00522A21" w:rsidP="00522A21">
      <w:pPr>
        <w:ind w:left="2160" w:hanging="2160"/>
        <w:contextualSpacing/>
        <w:rPr>
          <w:rFonts w:cstheme="minorHAnsi"/>
          <w:sz w:val="24"/>
          <w:szCs w:val="24"/>
        </w:rPr>
      </w:pPr>
      <w:r w:rsidRPr="00956CD9">
        <w:rPr>
          <w:rFonts w:cstheme="minorHAnsi"/>
          <w:sz w:val="24"/>
          <w:szCs w:val="24"/>
        </w:rPr>
        <w:t>.</w:t>
      </w:r>
      <w:bookmarkEnd w:id="0"/>
    </w:p>
    <w:p w14:paraId="0C96A468" w14:textId="7A0DCE36" w:rsidR="00522A21" w:rsidRPr="00956CD9" w:rsidRDefault="00522A21" w:rsidP="00522A21">
      <w:pPr>
        <w:ind w:left="2160" w:hanging="2160"/>
        <w:contextualSpacing/>
        <w:rPr>
          <w:rFonts w:cstheme="minorHAnsi"/>
          <w:sz w:val="24"/>
          <w:szCs w:val="24"/>
        </w:rPr>
      </w:pPr>
      <w:r w:rsidRPr="00956CD9">
        <w:rPr>
          <w:rFonts w:cstheme="minorHAnsi"/>
          <w:sz w:val="24"/>
          <w:szCs w:val="24"/>
        </w:rPr>
        <w:t xml:space="preserve">Contract Term: </w:t>
      </w:r>
      <w:r w:rsidRPr="00956CD9">
        <w:rPr>
          <w:rFonts w:cstheme="minorHAnsi"/>
          <w:sz w:val="24"/>
          <w:szCs w:val="24"/>
        </w:rPr>
        <w:tab/>
      </w:r>
      <w:r w:rsidR="00E2105F">
        <w:rPr>
          <w:rFonts w:cstheme="minorHAnsi"/>
          <w:sz w:val="24"/>
          <w:szCs w:val="24"/>
        </w:rPr>
        <w:t>31 August 2025 (with potential for extension depending on funding renewal)</w:t>
      </w:r>
    </w:p>
    <w:p w14:paraId="0A2DD851" w14:textId="77777777" w:rsidR="00522A21" w:rsidRPr="00956CD9" w:rsidRDefault="00522A21" w:rsidP="00522A21">
      <w:pPr>
        <w:ind w:left="2160" w:hanging="2160"/>
        <w:contextualSpacing/>
        <w:rPr>
          <w:rFonts w:cstheme="minorHAnsi"/>
          <w:sz w:val="24"/>
          <w:szCs w:val="24"/>
        </w:rPr>
      </w:pPr>
    </w:p>
    <w:p w14:paraId="1BD04730" w14:textId="46CCEE01" w:rsidR="00522A21" w:rsidRPr="00956CD9" w:rsidRDefault="00522A21" w:rsidP="00522A21">
      <w:pPr>
        <w:ind w:left="2160" w:hanging="2160"/>
        <w:contextualSpacing/>
        <w:rPr>
          <w:rFonts w:cstheme="minorHAnsi"/>
          <w:sz w:val="24"/>
          <w:szCs w:val="24"/>
        </w:rPr>
      </w:pPr>
      <w:r w:rsidRPr="00956CD9">
        <w:rPr>
          <w:rFonts w:cstheme="minorHAnsi"/>
          <w:sz w:val="24"/>
          <w:szCs w:val="24"/>
        </w:rPr>
        <w:t xml:space="preserve">Reporting to: </w:t>
      </w:r>
      <w:r w:rsidRPr="00956CD9">
        <w:rPr>
          <w:rFonts w:cstheme="minorHAnsi"/>
          <w:sz w:val="24"/>
          <w:szCs w:val="24"/>
        </w:rPr>
        <w:tab/>
      </w:r>
      <w:r w:rsidR="00377121">
        <w:rPr>
          <w:rFonts w:cstheme="minorHAnsi"/>
          <w:sz w:val="24"/>
          <w:szCs w:val="24"/>
        </w:rPr>
        <w:t xml:space="preserve">Chief Executive </w:t>
      </w:r>
    </w:p>
    <w:p w14:paraId="2047B2EA" w14:textId="77777777" w:rsidR="00522A21" w:rsidRPr="00956CD9" w:rsidRDefault="00522A21" w:rsidP="00522A21">
      <w:pPr>
        <w:ind w:left="2160" w:hanging="2160"/>
        <w:contextualSpacing/>
        <w:rPr>
          <w:rFonts w:cstheme="minorHAnsi"/>
          <w:sz w:val="24"/>
          <w:szCs w:val="24"/>
        </w:rPr>
      </w:pPr>
    </w:p>
    <w:p w14:paraId="79A77081" w14:textId="414D1735" w:rsidR="00522A21" w:rsidRPr="00956CD9" w:rsidRDefault="00522A21" w:rsidP="00522A21">
      <w:pPr>
        <w:ind w:right="-45"/>
        <w:contextualSpacing/>
        <w:rPr>
          <w:rFonts w:cstheme="minorHAnsi"/>
          <w:sz w:val="24"/>
          <w:szCs w:val="24"/>
        </w:rPr>
      </w:pPr>
      <w:r w:rsidRPr="00956CD9">
        <w:rPr>
          <w:rFonts w:cstheme="minorHAnsi"/>
          <w:sz w:val="24"/>
          <w:szCs w:val="24"/>
        </w:rPr>
        <w:t>Salary:</w:t>
      </w:r>
      <w:r w:rsidRPr="00956CD9">
        <w:rPr>
          <w:rFonts w:cstheme="minorHAnsi"/>
          <w:sz w:val="24"/>
          <w:szCs w:val="24"/>
        </w:rPr>
        <w:tab/>
      </w:r>
      <w:r w:rsidRPr="00956CD9">
        <w:rPr>
          <w:rFonts w:cstheme="minorHAnsi"/>
          <w:sz w:val="24"/>
          <w:szCs w:val="24"/>
        </w:rPr>
        <w:tab/>
      </w:r>
      <w:r w:rsidRPr="00956CD9">
        <w:rPr>
          <w:rFonts w:cstheme="minorHAnsi"/>
          <w:sz w:val="24"/>
          <w:szCs w:val="24"/>
        </w:rPr>
        <w:tab/>
      </w:r>
      <w:r w:rsidRPr="00377121">
        <w:rPr>
          <w:rFonts w:cstheme="minorHAnsi"/>
          <w:sz w:val="24"/>
          <w:szCs w:val="24"/>
        </w:rPr>
        <w:t>£2</w:t>
      </w:r>
      <w:r w:rsidR="00377121">
        <w:rPr>
          <w:rFonts w:cstheme="minorHAnsi"/>
          <w:sz w:val="24"/>
          <w:szCs w:val="24"/>
        </w:rPr>
        <w:t>5</w:t>
      </w:r>
      <w:r w:rsidRPr="00377121">
        <w:rPr>
          <w:rFonts w:cstheme="minorHAnsi"/>
          <w:sz w:val="24"/>
          <w:szCs w:val="24"/>
        </w:rPr>
        <w:t>,</w:t>
      </w:r>
      <w:r w:rsidR="00377121">
        <w:rPr>
          <w:rFonts w:cstheme="minorHAnsi"/>
          <w:sz w:val="24"/>
          <w:szCs w:val="24"/>
        </w:rPr>
        <w:t>00</w:t>
      </w:r>
      <w:r w:rsidRPr="00377121">
        <w:rPr>
          <w:rFonts w:cstheme="minorHAnsi"/>
          <w:sz w:val="24"/>
          <w:szCs w:val="24"/>
        </w:rPr>
        <w:t>0 per year for a 28-hour week</w:t>
      </w:r>
    </w:p>
    <w:p w14:paraId="71E28A8B" w14:textId="77777777" w:rsidR="00522A21" w:rsidRPr="00956CD9" w:rsidRDefault="00522A21" w:rsidP="00A10BAC">
      <w:pPr>
        <w:contextualSpacing/>
        <w:jc w:val="both"/>
        <w:rPr>
          <w:rFonts w:cstheme="minorHAnsi"/>
          <w:color w:val="00B0F0"/>
          <w:sz w:val="24"/>
          <w:szCs w:val="24"/>
        </w:rPr>
      </w:pPr>
    </w:p>
    <w:p w14:paraId="25B6072C" w14:textId="164BB81A" w:rsidR="00A10BAC" w:rsidRPr="00956CD9" w:rsidRDefault="00522A21" w:rsidP="00A10BAC">
      <w:pPr>
        <w:contextualSpacing/>
        <w:jc w:val="both"/>
        <w:rPr>
          <w:rFonts w:cstheme="minorHAnsi"/>
          <w:color w:val="00B0F0"/>
          <w:sz w:val="24"/>
          <w:szCs w:val="24"/>
        </w:rPr>
      </w:pPr>
      <w:r w:rsidRPr="00956CD9">
        <w:rPr>
          <w:rFonts w:cstheme="minorHAnsi"/>
          <w:color w:val="00B0F0"/>
          <w:sz w:val="24"/>
          <w:szCs w:val="24"/>
        </w:rPr>
        <w:t>J</w:t>
      </w:r>
      <w:r w:rsidR="00A10BAC" w:rsidRPr="00956CD9">
        <w:rPr>
          <w:rFonts w:cstheme="minorHAnsi"/>
          <w:color w:val="00B0F0"/>
          <w:sz w:val="24"/>
          <w:szCs w:val="24"/>
        </w:rPr>
        <w:t xml:space="preserve">ob </w:t>
      </w:r>
      <w:r w:rsidR="00CA266D" w:rsidRPr="00956CD9">
        <w:rPr>
          <w:rFonts w:cstheme="minorHAnsi"/>
          <w:color w:val="00B0F0"/>
          <w:sz w:val="24"/>
          <w:szCs w:val="24"/>
        </w:rPr>
        <w:t>Description</w:t>
      </w:r>
    </w:p>
    <w:p w14:paraId="533DDCC1" w14:textId="77777777" w:rsidR="00A10BAC" w:rsidRPr="00956CD9" w:rsidRDefault="00A10BAC" w:rsidP="00A10BAC">
      <w:pPr>
        <w:contextualSpacing/>
        <w:jc w:val="both"/>
        <w:rPr>
          <w:rFonts w:cstheme="minorHAnsi"/>
          <w:sz w:val="24"/>
          <w:szCs w:val="24"/>
        </w:rPr>
      </w:pPr>
    </w:p>
    <w:p w14:paraId="57D569E6" w14:textId="7F863013" w:rsidR="00522A21" w:rsidRPr="00956CD9" w:rsidRDefault="00522A21" w:rsidP="00522A21">
      <w:pPr>
        <w:rPr>
          <w:rFonts w:cstheme="minorHAnsi"/>
          <w:sz w:val="24"/>
          <w:szCs w:val="24"/>
        </w:rPr>
      </w:pPr>
      <w:r w:rsidRPr="00956CD9">
        <w:rPr>
          <w:rFonts w:cstheme="minorHAnsi"/>
          <w:sz w:val="24"/>
          <w:szCs w:val="24"/>
        </w:rPr>
        <w:t>This description is not definitive. The Dalgarno Trust, in consultation with the post holder, may vary the list of tasks and duties to meet the needs of the job.</w:t>
      </w:r>
    </w:p>
    <w:p w14:paraId="4100F3F3" w14:textId="391F342F" w:rsidR="006D02B8" w:rsidRPr="006D02B8"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Recruit and coordinate Community/Maternity Champions volunteers to promote local health and wellbeing</w:t>
      </w:r>
      <w:r w:rsidR="006D02B8">
        <w:rPr>
          <w:rFonts w:asciiTheme="minorHAnsi" w:hAnsiTheme="minorHAnsi" w:cstheme="minorHAnsi"/>
          <w:sz w:val="24"/>
          <w:szCs w:val="24"/>
        </w:rPr>
        <w:t>.</w:t>
      </w:r>
    </w:p>
    <w:p w14:paraId="20C0F174" w14:textId="0F1B2D1F" w:rsidR="006D02B8" w:rsidRPr="006D02B8"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 xml:space="preserve">Create engaging opportunities around local and national health campaigns for volunteer outreach in order to engage hard-to-reach </w:t>
      </w:r>
      <w:proofErr w:type="gramStart"/>
      <w:r w:rsidRPr="00956CD9">
        <w:rPr>
          <w:rFonts w:asciiTheme="minorHAnsi" w:hAnsiTheme="minorHAnsi" w:cstheme="minorHAnsi"/>
          <w:sz w:val="24"/>
          <w:szCs w:val="24"/>
        </w:rPr>
        <w:t>communities</w:t>
      </w:r>
      <w:proofErr w:type="gramEnd"/>
    </w:p>
    <w:p w14:paraId="3AF88AF2" w14:textId="3FE49763" w:rsidR="006D02B8"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lastRenderedPageBreak/>
        <w:t>Manage project delivery including community research, events, regular activities and public health campaigns</w:t>
      </w:r>
    </w:p>
    <w:p w14:paraId="710B8D35" w14:textId="60219D35" w:rsidR="00E2105F" w:rsidRDefault="00A03E7A" w:rsidP="006D02B8">
      <w:pPr>
        <w:pStyle w:val="ListParagraph"/>
        <w:numPr>
          <w:ilvl w:val="0"/>
          <w:numId w:val="8"/>
        </w:numPr>
        <w:spacing w:before="240" w:after="240"/>
        <w:rPr>
          <w:rFonts w:asciiTheme="minorHAnsi" w:hAnsiTheme="minorHAnsi" w:cstheme="minorHAnsi"/>
          <w:sz w:val="24"/>
          <w:szCs w:val="24"/>
        </w:rPr>
      </w:pPr>
      <w:r>
        <w:rPr>
          <w:rFonts w:asciiTheme="minorHAnsi" w:hAnsiTheme="minorHAnsi" w:cstheme="minorHAnsi"/>
          <w:sz w:val="24"/>
          <w:szCs w:val="24"/>
        </w:rPr>
        <w:t>Manage the work of the Community Champions Support Worker</w:t>
      </w:r>
      <w:r w:rsidR="00E2105F">
        <w:rPr>
          <w:rFonts w:asciiTheme="minorHAnsi" w:hAnsiTheme="minorHAnsi" w:cstheme="minorHAnsi"/>
          <w:sz w:val="24"/>
          <w:szCs w:val="24"/>
        </w:rPr>
        <w:t xml:space="preserve"> (working 16 hrs per week) and conduct regular supervision. </w:t>
      </w:r>
    </w:p>
    <w:p w14:paraId="4D320911" w14:textId="2389A5C4" w:rsidR="00A03E7A" w:rsidRPr="006D02B8" w:rsidRDefault="00E2105F" w:rsidP="006D02B8">
      <w:pPr>
        <w:pStyle w:val="ListParagraph"/>
        <w:numPr>
          <w:ilvl w:val="0"/>
          <w:numId w:val="8"/>
        </w:numPr>
        <w:spacing w:before="240" w:after="240"/>
        <w:rPr>
          <w:rFonts w:asciiTheme="minorHAnsi" w:hAnsiTheme="minorHAnsi" w:cstheme="minorHAnsi"/>
          <w:sz w:val="24"/>
          <w:szCs w:val="24"/>
        </w:rPr>
      </w:pPr>
      <w:r>
        <w:rPr>
          <w:rFonts w:asciiTheme="minorHAnsi" w:hAnsiTheme="minorHAnsi" w:cstheme="minorHAnsi"/>
          <w:sz w:val="24"/>
          <w:szCs w:val="24"/>
        </w:rPr>
        <w:t xml:space="preserve">Manage the work of the </w:t>
      </w:r>
      <w:r w:rsidR="00A03E7A">
        <w:rPr>
          <w:rFonts w:asciiTheme="minorHAnsi" w:hAnsiTheme="minorHAnsi" w:cstheme="minorHAnsi"/>
          <w:sz w:val="24"/>
          <w:szCs w:val="24"/>
        </w:rPr>
        <w:t>Community Champions Apprentice</w:t>
      </w:r>
      <w:r>
        <w:rPr>
          <w:rFonts w:asciiTheme="minorHAnsi" w:hAnsiTheme="minorHAnsi" w:cstheme="minorHAnsi"/>
          <w:sz w:val="24"/>
          <w:szCs w:val="24"/>
        </w:rPr>
        <w:t xml:space="preserve"> (working 30 hrs per week) and conduct regular supervision.</w:t>
      </w:r>
    </w:p>
    <w:p w14:paraId="7FC61CF4" w14:textId="335CFD7C" w:rsidR="00522A21" w:rsidRPr="00956CD9"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Effectively manage and monitor project expenditure</w:t>
      </w:r>
      <w:r w:rsidR="00E2105F">
        <w:rPr>
          <w:rFonts w:asciiTheme="minorHAnsi" w:hAnsiTheme="minorHAnsi" w:cstheme="minorHAnsi"/>
          <w:sz w:val="24"/>
          <w:szCs w:val="24"/>
        </w:rPr>
        <w:t>.</w:t>
      </w:r>
    </w:p>
    <w:p w14:paraId="6E51AF94" w14:textId="77777777" w:rsidR="00522A21" w:rsidRPr="00956CD9"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Work with partner organisations to maximise the impact of Community/Maternity Champions and foster good working relationships between volunteers and local organisations</w:t>
      </w:r>
    </w:p>
    <w:p w14:paraId="4EC9B32E" w14:textId="77777777" w:rsidR="00522A21" w:rsidRPr="00956CD9"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Capture case studies and news and publicise to residents and stakeholders via the Community/Maternity Champions and the Dalgarno Trust website, newsletter and other social media outlets (Twitter, Facebook, Instagram, Next Door)</w:t>
      </w:r>
    </w:p>
    <w:p w14:paraId="2AEBD3A3" w14:textId="11755E55" w:rsidR="00522A21" w:rsidRPr="00956CD9"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Capture and record outputs on the online monitoring database and complete quarterly monitoring reports to the bi-borough Public Health Department</w:t>
      </w:r>
    </w:p>
    <w:p w14:paraId="353CE13B" w14:textId="77777777" w:rsidR="00526B10" w:rsidRPr="00526B10" w:rsidRDefault="00522A21" w:rsidP="00526B10">
      <w:pPr>
        <w:pStyle w:val="ListParagraph"/>
        <w:numPr>
          <w:ilvl w:val="0"/>
          <w:numId w:val="8"/>
        </w:numPr>
        <w:spacing w:before="240" w:after="240"/>
        <w:rPr>
          <w:rFonts w:asciiTheme="minorHAnsi" w:hAnsiTheme="minorHAnsi" w:cstheme="minorHAnsi"/>
          <w:sz w:val="24"/>
          <w:szCs w:val="24"/>
        </w:rPr>
      </w:pPr>
      <w:r w:rsidRPr="00526B10">
        <w:rPr>
          <w:rFonts w:asciiTheme="minorHAnsi" w:hAnsiTheme="minorHAnsi" w:cstheme="minorHAnsi"/>
          <w:sz w:val="24"/>
          <w:szCs w:val="24"/>
        </w:rPr>
        <w:t>Ensure that there is a diverse and equitable access to volunteering opportunities</w:t>
      </w:r>
    </w:p>
    <w:p w14:paraId="0899AEB3" w14:textId="77777777" w:rsidR="00526B10" w:rsidRPr="00526B10" w:rsidRDefault="00522A21" w:rsidP="00526B10">
      <w:pPr>
        <w:pStyle w:val="ListParagraph"/>
        <w:numPr>
          <w:ilvl w:val="0"/>
          <w:numId w:val="8"/>
        </w:numPr>
        <w:spacing w:before="240" w:after="240"/>
        <w:rPr>
          <w:rFonts w:asciiTheme="minorHAnsi" w:hAnsiTheme="minorHAnsi" w:cstheme="minorHAnsi"/>
          <w:sz w:val="24"/>
          <w:szCs w:val="24"/>
        </w:rPr>
      </w:pPr>
      <w:r w:rsidRPr="00526B10">
        <w:rPr>
          <w:rFonts w:asciiTheme="minorHAnsi" w:hAnsiTheme="minorHAnsi" w:cstheme="minorHAnsi"/>
          <w:sz w:val="24"/>
          <w:szCs w:val="24"/>
        </w:rPr>
        <w:t>Liaise with GP surgeries and health and social care providers located in and/or serving the Dalgarno Ward residents</w:t>
      </w:r>
      <w:r w:rsidRPr="00526B10">
        <w:rPr>
          <w:rFonts w:asciiTheme="minorHAnsi" w:hAnsiTheme="minorHAnsi" w:cstheme="minorHAnsi"/>
          <w:color w:val="FF0000"/>
          <w:sz w:val="24"/>
          <w:szCs w:val="24"/>
        </w:rPr>
        <w:t xml:space="preserve"> </w:t>
      </w:r>
      <w:r w:rsidRPr="00526B10">
        <w:rPr>
          <w:rFonts w:asciiTheme="minorHAnsi" w:hAnsiTheme="minorHAnsi" w:cstheme="minorHAnsi"/>
          <w:sz w:val="24"/>
          <w:szCs w:val="24"/>
        </w:rPr>
        <w:t>to develop a thorough understanding of their services and create referral and access pathways</w:t>
      </w:r>
    </w:p>
    <w:p w14:paraId="3A60257A" w14:textId="24452943" w:rsidR="00522A21" w:rsidRPr="00526B10" w:rsidRDefault="00E2105F" w:rsidP="00526B10">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 xml:space="preserve">Effectively manage </w:t>
      </w:r>
      <w:r>
        <w:rPr>
          <w:rFonts w:asciiTheme="minorHAnsi" w:hAnsiTheme="minorHAnsi" w:cstheme="minorHAnsi"/>
          <w:sz w:val="24"/>
          <w:szCs w:val="24"/>
        </w:rPr>
        <w:t>and o</w:t>
      </w:r>
      <w:r w:rsidR="00522A21" w:rsidRPr="00526B10">
        <w:rPr>
          <w:rFonts w:asciiTheme="minorHAnsi" w:hAnsiTheme="minorHAnsi" w:cstheme="minorHAnsi"/>
          <w:sz w:val="24"/>
          <w:szCs w:val="24"/>
        </w:rPr>
        <w:t>ffer ongoing support and supervision to Community/Maternity Champions volunteers to include: regular supervision meetings and appraisals with volunteers; source &amp; deliver continuous professional development, to enable them to undertake community research, signpost members of the community to appropriate services and support a range of volunteer-run activities e.g. information sessions and specialist training workshops on health and wellbeing themes designed to inform and build upon the knowledge of volunteers</w:t>
      </w:r>
    </w:p>
    <w:p w14:paraId="158A7B2F" w14:textId="7C029E6B" w:rsidR="00522A21" w:rsidRPr="00956CD9" w:rsidRDefault="008953A1" w:rsidP="006D02B8">
      <w:pPr>
        <w:pStyle w:val="ListParagraph"/>
        <w:numPr>
          <w:ilvl w:val="0"/>
          <w:numId w:val="8"/>
        </w:numPr>
        <w:spacing w:before="240" w:after="240"/>
        <w:rPr>
          <w:rFonts w:asciiTheme="minorHAnsi" w:hAnsiTheme="minorHAnsi" w:cstheme="minorHAnsi"/>
          <w:sz w:val="24"/>
          <w:szCs w:val="24"/>
        </w:rPr>
      </w:pPr>
      <w:r>
        <w:rPr>
          <w:rFonts w:asciiTheme="minorHAnsi" w:hAnsiTheme="minorHAnsi" w:cstheme="minorHAnsi"/>
          <w:sz w:val="24"/>
          <w:szCs w:val="24"/>
        </w:rPr>
        <w:t>Ensure all staff and volunteers adhere to</w:t>
      </w:r>
      <w:r w:rsidR="00522A21" w:rsidRPr="00956CD9">
        <w:rPr>
          <w:rFonts w:asciiTheme="minorHAnsi" w:hAnsiTheme="minorHAnsi" w:cstheme="minorHAnsi"/>
          <w:sz w:val="24"/>
          <w:szCs w:val="24"/>
        </w:rPr>
        <w:t xml:space="preserve"> Dalgarno Trust’s policies and </w:t>
      </w:r>
      <w:r w:rsidRPr="00956CD9">
        <w:rPr>
          <w:rFonts w:asciiTheme="minorHAnsi" w:hAnsiTheme="minorHAnsi" w:cstheme="minorHAnsi"/>
          <w:sz w:val="24"/>
          <w:szCs w:val="24"/>
        </w:rPr>
        <w:t>procedures.</w:t>
      </w:r>
      <w:r w:rsidR="00522A21" w:rsidRPr="00956CD9">
        <w:rPr>
          <w:rFonts w:asciiTheme="minorHAnsi" w:hAnsiTheme="minorHAnsi" w:cstheme="minorHAnsi"/>
          <w:sz w:val="24"/>
          <w:szCs w:val="24"/>
        </w:rPr>
        <w:t xml:space="preserve"> </w:t>
      </w:r>
    </w:p>
    <w:p w14:paraId="7CA486F3" w14:textId="0B847645" w:rsidR="00522A21" w:rsidRPr="00956CD9"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Undertake any other duties as directed</w:t>
      </w:r>
      <w:r w:rsidR="008953A1">
        <w:rPr>
          <w:rFonts w:asciiTheme="minorHAnsi" w:hAnsiTheme="minorHAnsi" w:cstheme="minorHAnsi"/>
          <w:sz w:val="24"/>
          <w:szCs w:val="24"/>
        </w:rPr>
        <w:t>.</w:t>
      </w:r>
      <w:r w:rsidRPr="00956CD9">
        <w:rPr>
          <w:rFonts w:asciiTheme="minorHAnsi" w:hAnsiTheme="minorHAnsi" w:cstheme="minorHAnsi"/>
          <w:sz w:val="24"/>
          <w:szCs w:val="24"/>
        </w:rPr>
        <w:t xml:space="preserve"> </w:t>
      </w:r>
    </w:p>
    <w:p w14:paraId="4EDA000D" w14:textId="77777777" w:rsidR="00522A21" w:rsidRPr="00956CD9" w:rsidRDefault="00522A21" w:rsidP="006D02B8">
      <w:pPr>
        <w:pStyle w:val="ListParagraph"/>
        <w:numPr>
          <w:ilvl w:val="0"/>
          <w:numId w:val="8"/>
        </w:numPr>
        <w:spacing w:before="240" w:after="240"/>
        <w:rPr>
          <w:rFonts w:asciiTheme="minorHAnsi" w:hAnsiTheme="minorHAnsi" w:cstheme="minorHAnsi"/>
          <w:sz w:val="24"/>
          <w:szCs w:val="24"/>
        </w:rPr>
      </w:pPr>
      <w:r w:rsidRPr="00956CD9">
        <w:rPr>
          <w:rFonts w:asciiTheme="minorHAnsi" w:hAnsiTheme="minorHAnsi" w:cstheme="minorHAnsi"/>
          <w:sz w:val="24"/>
          <w:szCs w:val="24"/>
        </w:rPr>
        <w:t xml:space="preserve">Be willing and able to work occasional evenings and weekends </w:t>
      </w:r>
    </w:p>
    <w:p w14:paraId="1DEA3FF7" w14:textId="77777777" w:rsidR="00AC17A4" w:rsidRPr="00956CD9" w:rsidRDefault="00AC17A4" w:rsidP="00AC17A4">
      <w:pPr>
        <w:ind w:right="662"/>
        <w:contextualSpacing/>
        <w:rPr>
          <w:rFonts w:cstheme="minorHAnsi"/>
          <w:sz w:val="24"/>
          <w:szCs w:val="24"/>
        </w:rPr>
      </w:pPr>
    </w:p>
    <w:p w14:paraId="7460CF5A" w14:textId="1F166176" w:rsidR="00A27ACC" w:rsidRPr="00956CD9" w:rsidRDefault="00A27ACC" w:rsidP="00A27ACC">
      <w:pPr>
        <w:rPr>
          <w:rFonts w:cstheme="minorHAnsi"/>
          <w:sz w:val="24"/>
          <w:szCs w:val="24"/>
        </w:rPr>
      </w:pPr>
      <w:r w:rsidRPr="00956CD9">
        <w:rPr>
          <w:rFonts w:cstheme="minorHAnsi"/>
          <w:bCs/>
          <w:color w:val="00B0F0"/>
          <w:sz w:val="24"/>
          <w:szCs w:val="24"/>
        </w:rPr>
        <w:t>Background information on the Community Champions programme</w:t>
      </w:r>
    </w:p>
    <w:p w14:paraId="2B2026E8" w14:textId="2217BC7B" w:rsidR="00A27ACC" w:rsidRPr="00956CD9" w:rsidRDefault="00A27ACC" w:rsidP="00A27ACC">
      <w:pPr>
        <w:rPr>
          <w:rFonts w:cstheme="minorHAnsi"/>
          <w:sz w:val="24"/>
          <w:szCs w:val="24"/>
        </w:rPr>
      </w:pPr>
      <w:r w:rsidRPr="00956CD9">
        <w:rPr>
          <w:rFonts w:cstheme="minorHAnsi"/>
          <w:sz w:val="24"/>
          <w:szCs w:val="24"/>
        </w:rPr>
        <w:t xml:space="preserve">Community Champions are local people who volunteer their time to connect local communities and residents with local services. The Champions have success because they know and understand the culture and language of local communities and </w:t>
      </w:r>
      <w:r w:rsidR="008953A1" w:rsidRPr="00956CD9">
        <w:rPr>
          <w:rFonts w:cstheme="minorHAnsi"/>
          <w:sz w:val="24"/>
          <w:szCs w:val="24"/>
        </w:rPr>
        <w:t>can</w:t>
      </w:r>
      <w:r w:rsidRPr="00956CD9">
        <w:rPr>
          <w:rFonts w:cstheme="minorHAnsi"/>
          <w:sz w:val="24"/>
          <w:szCs w:val="24"/>
        </w:rPr>
        <w:t xml:space="preserve"> tune into the communities’ needs and aspirations. The Dalgarno Community Champions project focuses on reaching residents living in the five social housing estates known as the Dalgarno Wedge.</w:t>
      </w:r>
    </w:p>
    <w:p w14:paraId="369C7046" w14:textId="2650616C" w:rsidR="00AC17A4" w:rsidRPr="00956CD9" w:rsidRDefault="00A27ACC" w:rsidP="008953A1">
      <w:pPr>
        <w:rPr>
          <w:rFonts w:cstheme="minorHAnsi"/>
          <w:sz w:val="24"/>
          <w:szCs w:val="24"/>
        </w:rPr>
      </w:pPr>
      <w:r w:rsidRPr="00956CD9">
        <w:rPr>
          <w:rFonts w:cstheme="minorHAnsi"/>
          <w:sz w:val="24"/>
          <w:szCs w:val="24"/>
        </w:rPr>
        <w:t>The Champions reach out to the community in different ways from meet</w:t>
      </w:r>
      <w:r w:rsidR="008953A1">
        <w:rPr>
          <w:rFonts w:cstheme="minorHAnsi"/>
          <w:sz w:val="24"/>
          <w:szCs w:val="24"/>
        </w:rPr>
        <w:t>ing</w:t>
      </w:r>
      <w:r w:rsidRPr="00956CD9">
        <w:rPr>
          <w:rFonts w:cstheme="minorHAnsi"/>
          <w:sz w:val="24"/>
          <w:szCs w:val="24"/>
        </w:rPr>
        <w:t xml:space="preserve"> people on the streets, knock</w:t>
      </w:r>
      <w:r w:rsidR="008953A1">
        <w:rPr>
          <w:rFonts w:cstheme="minorHAnsi"/>
          <w:sz w:val="24"/>
          <w:szCs w:val="24"/>
        </w:rPr>
        <w:t>ing</w:t>
      </w:r>
      <w:r w:rsidRPr="00956CD9">
        <w:rPr>
          <w:rFonts w:cstheme="minorHAnsi"/>
          <w:sz w:val="24"/>
          <w:szCs w:val="24"/>
        </w:rPr>
        <w:t xml:space="preserve"> o</w:t>
      </w:r>
      <w:r w:rsidR="008953A1">
        <w:rPr>
          <w:rFonts w:cstheme="minorHAnsi"/>
          <w:sz w:val="24"/>
          <w:szCs w:val="24"/>
        </w:rPr>
        <w:t>n</w:t>
      </w:r>
      <w:r w:rsidRPr="00956CD9">
        <w:rPr>
          <w:rFonts w:cstheme="minorHAnsi"/>
          <w:sz w:val="24"/>
          <w:szCs w:val="24"/>
        </w:rPr>
        <w:t xml:space="preserve"> doors and </w:t>
      </w:r>
      <w:r w:rsidR="008953A1">
        <w:rPr>
          <w:rFonts w:cstheme="minorHAnsi"/>
          <w:sz w:val="24"/>
          <w:szCs w:val="24"/>
        </w:rPr>
        <w:t xml:space="preserve">engaging people through various events and networks. Talking to residents regularly provides a </w:t>
      </w:r>
      <w:r w:rsidRPr="00956CD9">
        <w:rPr>
          <w:rFonts w:cstheme="minorHAnsi"/>
          <w:sz w:val="24"/>
          <w:szCs w:val="24"/>
        </w:rPr>
        <w:t xml:space="preserve">rich insight </w:t>
      </w:r>
      <w:r w:rsidR="008953A1">
        <w:rPr>
          <w:rFonts w:cstheme="minorHAnsi"/>
          <w:sz w:val="24"/>
          <w:szCs w:val="24"/>
        </w:rPr>
        <w:t>into identifying challenges and learning what people need to influence</w:t>
      </w:r>
      <w:r w:rsidRPr="00956CD9">
        <w:rPr>
          <w:rFonts w:cstheme="minorHAnsi"/>
          <w:sz w:val="24"/>
          <w:szCs w:val="24"/>
        </w:rPr>
        <w:t xml:space="preserve"> commissioners</w:t>
      </w:r>
      <w:r w:rsidR="008953A1">
        <w:rPr>
          <w:rFonts w:cstheme="minorHAnsi"/>
          <w:sz w:val="24"/>
          <w:szCs w:val="24"/>
        </w:rPr>
        <w:t xml:space="preserve">, </w:t>
      </w:r>
      <w:r w:rsidRPr="00956CD9">
        <w:rPr>
          <w:rFonts w:cstheme="minorHAnsi"/>
          <w:sz w:val="24"/>
          <w:szCs w:val="24"/>
        </w:rPr>
        <w:t>other professionals</w:t>
      </w:r>
      <w:r w:rsidR="008953A1">
        <w:rPr>
          <w:rFonts w:cstheme="minorHAnsi"/>
          <w:sz w:val="24"/>
          <w:szCs w:val="24"/>
        </w:rPr>
        <w:t>,</w:t>
      </w:r>
      <w:r w:rsidRPr="00956CD9">
        <w:rPr>
          <w:rFonts w:cstheme="minorHAnsi"/>
          <w:sz w:val="24"/>
          <w:szCs w:val="24"/>
        </w:rPr>
        <w:t xml:space="preserve"> </w:t>
      </w:r>
      <w:r w:rsidR="008953A1">
        <w:rPr>
          <w:rFonts w:cstheme="minorHAnsi"/>
          <w:sz w:val="24"/>
          <w:szCs w:val="24"/>
        </w:rPr>
        <w:t>and decision makers</w:t>
      </w:r>
      <w:r w:rsidRPr="00956CD9">
        <w:rPr>
          <w:rFonts w:cstheme="minorHAnsi"/>
          <w:sz w:val="24"/>
          <w:szCs w:val="24"/>
        </w:rPr>
        <w:t xml:space="preserve">. </w:t>
      </w:r>
      <w:r w:rsidRPr="00956CD9">
        <w:rPr>
          <w:rFonts w:cstheme="minorHAnsi"/>
          <w:sz w:val="24"/>
          <w:szCs w:val="24"/>
        </w:rPr>
        <w:lastRenderedPageBreak/>
        <w:t xml:space="preserve">The Champions also support </w:t>
      </w:r>
      <w:r w:rsidR="008953A1" w:rsidRPr="00956CD9">
        <w:rPr>
          <w:rFonts w:cstheme="minorHAnsi"/>
          <w:sz w:val="24"/>
          <w:szCs w:val="24"/>
        </w:rPr>
        <w:t>residents</w:t>
      </w:r>
      <w:r w:rsidRPr="00956CD9">
        <w:rPr>
          <w:rFonts w:cstheme="minorHAnsi"/>
          <w:sz w:val="24"/>
          <w:szCs w:val="24"/>
        </w:rPr>
        <w:t xml:space="preserve"> in making informed choices about a range of issues linked to their health and wellbeing. Through the programme the Champions are supported in gaining vital skills, training</w:t>
      </w:r>
      <w:r w:rsidR="008953A1">
        <w:rPr>
          <w:rFonts w:cstheme="minorHAnsi"/>
          <w:sz w:val="24"/>
          <w:szCs w:val="24"/>
        </w:rPr>
        <w:t>,</w:t>
      </w:r>
      <w:r w:rsidRPr="00956CD9">
        <w:rPr>
          <w:rFonts w:cstheme="minorHAnsi"/>
          <w:sz w:val="24"/>
          <w:szCs w:val="24"/>
        </w:rPr>
        <w:t xml:space="preserve"> and experience to progress them in their own </w:t>
      </w:r>
      <w:r w:rsidR="008953A1">
        <w:rPr>
          <w:rFonts w:cstheme="minorHAnsi"/>
          <w:sz w:val="24"/>
          <w:szCs w:val="24"/>
        </w:rPr>
        <w:t>professional development</w:t>
      </w:r>
      <w:r w:rsidRPr="00956CD9">
        <w:rPr>
          <w:rFonts w:cstheme="minorHAnsi"/>
          <w:sz w:val="24"/>
          <w:szCs w:val="24"/>
        </w:rPr>
        <w:t>.</w:t>
      </w:r>
    </w:p>
    <w:p w14:paraId="35C3BB42" w14:textId="77AFCDED" w:rsidR="00AC17A4" w:rsidRPr="008953A1" w:rsidRDefault="00AC17A4" w:rsidP="00AC17A4">
      <w:pPr>
        <w:ind w:right="662"/>
        <w:rPr>
          <w:rFonts w:cstheme="minorHAnsi"/>
          <w:b/>
          <w:bCs/>
          <w:sz w:val="24"/>
          <w:szCs w:val="24"/>
        </w:rPr>
      </w:pPr>
      <w:r w:rsidRPr="008953A1">
        <w:rPr>
          <w:rFonts w:cstheme="minorHAnsi"/>
          <w:b/>
          <w:bCs/>
          <w:sz w:val="24"/>
          <w:szCs w:val="24"/>
        </w:rPr>
        <w:t>Other Information</w:t>
      </w:r>
    </w:p>
    <w:p w14:paraId="094C1F3A" w14:textId="6E98E21E" w:rsidR="00AC17A4" w:rsidRPr="00956CD9" w:rsidRDefault="00377121" w:rsidP="00AC17A4">
      <w:pPr>
        <w:ind w:right="-45"/>
        <w:contextualSpacing/>
        <w:rPr>
          <w:rFonts w:cstheme="minorHAnsi"/>
          <w:sz w:val="24"/>
          <w:szCs w:val="24"/>
        </w:rPr>
      </w:pPr>
      <w:r>
        <w:rPr>
          <w:rFonts w:cstheme="minorHAnsi"/>
          <w:sz w:val="24"/>
          <w:szCs w:val="24"/>
        </w:rPr>
        <w:t>P</w:t>
      </w:r>
      <w:r w:rsidR="00AC17A4" w:rsidRPr="00956CD9">
        <w:rPr>
          <w:rFonts w:cstheme="minorHAnsi"/>
          <w:sz w:val="24"/>
          <w:szCs w:val="24"/>
        </w:rPr>
        <w:t xml:space="preserve">erformance targets will be planned and agreed each year with the line </w:t>
      </w:r>
      <w:r w:rsidR="008953A1" w:rsidRPr="00956CD9">
        <w:rPr>
          <w:rFonts w:cstheme="minorHAnsi"/>
          <w:sz w:val="24"/>
          <w:szCs w:val="24"/>
        </w:rPr>
        <w:t>manager,</w:t>
      </w:r>
      <w:r w:rsidR="00AC17A4" w:rsidRPr="00956CD9">
        <w:rPr>
          <w:rFonts w:cstheme="minorHAnsi"/>
          <w:sz w:val="24"/>
          <w:szCs w:val="24"/>
        </w:rPr>
        <w:t xml:space="preserve"> and these will be monitored at regular </w:t>
      </w:r>
      <w:r w:rsidR="008953A1">
        <w:rPr>
          <w:rFonts w:cstheme="minorHAnsi"/>
          <w:sz w:val="24"/>
          <w:szCs w:val="24"/>
        </w:rPr>
        <w:t xml:space="preserve">supervision </w:t>
      </w:r>
      <w:r w:rsidR="00AC17A4" w:rsidRPr="00956CD9">
        <w:rPr>
          <w:rFonts w:cstheme="minorHAnsi"/>
          <w:sz w:val="24"/>
          <w:szCs w:val="24"/>
        </w:rPr>
        <w:t xml:space="preserve">meetings. Regular feedback will be provided by the line manager with opportunities to discuss any </w:t>
      </w:r>
      <w:r>
        <w:rPr>
          <w:rFonts w:cstheme="minorHAnsi"/>
          <w:sz w:val="24"/>
          <w:szCs w:val="24"/>
        </w:rPr>
        <w:t>challenges</w:t>
      </w:r>
      <w:r w:rsidR="00AC17A4" w:rsidRPr="00956CD9">
        <w:rPr>
          <w:rFonts w:cstheme="minorHAnsi"/>
          <w:sz w:val="24"/>
          <w:szCs w:val="24"/>
        </w:rPr>
        <w:t xml:space="preserve">, </w:t>
      </w:r>
      <w:r>
        <w:rPr>
          <w:rFonts w:cstheme="minorHAnsi"/>
          <w:sz w:val="24"/>
          <w:szCs w:val="24"/>
        </w:rPr>
        <w:t xml:space="preserve">including </w:t>
      </w:r>
      <w:r w:rsidR="00AC17A4" w:rsidRPr="00956CD9">
        <w:rPr>
          <w:rFonts w:cstheme="minorHAnsi"/>
          <w:sz w:val="24"/>
          <w:szCs w:val="24"/>
        </w:rPr>
        <w:t>personal and team matters.</w:t>
      </w:r>
    </w:p>
    <w:p w14:paraId="3E228E72" w14:textId="77777777" w:rsidR="00AC17A4" w:rsidRPr="00956CD9" w:rsidRDefault="00AC17A4" w:rsidP="00AC17A4">
      <w:pPr>
        <w:ind w:right="-45"/>
        <w:contextualSpacing/>
        <w:rPr>
          <w:rFonts w:cstheme="minorHAnsi"/>
          <w:b/>
          <w:sz w:val="24"/>
          <w:szCs w:val="24"/>
        </w:rPr>
      </w:pPr>
    </w:p>
    <w:p w14:paraId="1F79E215" w14:textId="5F7F49E9" w:rsidR="00AC17A4" w:rsidRPr="00956CD9" w:rsidRDefault="00BF5347" w:rsidP="00606A49">
      <w:pPr>
        <w:rPr>
          <w:rFonts w:cstheme="minorHAnsi"/>
          <w:sz w:val="24"/>
          <w:szCs w:val="24"/>
        </w:rPr>
      </w:pPr>
      <w:r w:rsidRPr="00956CD9">
        <w:rPr>
          <w:rFonts w:cstheme="minorHAnsi"/>
          <w:sz w:val="24"/>
          <w:szCs w:val="24"/>
        </w:rPr>
        <w:t xml:space="preserve">This post requires an Enhanced DBS check, to be carried out by Dalgarno Trust. </w:t>
      </w:r>
      <w:r w:rsidR="00AC17A4" w:rsidRPr="00956CD9">
        <w:rPr>
          <w:rFonts w:cstheme="minorHAnsi"/>
          <w:sz w:val="24"/>
          <w:szCs w:val="24"/>
        </w:rPr>
        <w:t xml:space="preserve">The post holder will be expected to </w:t>
      </w:r>
      <w:proofErr w:type="gramStart"/>
      <w:r w:rsidR="00AC17A4" w:rsidRPr="00956CD9">
        <w:rPr>
          <w:rFonts w:cstheme="minorHAnsi"/>
          <w:sz w:val="24"/>
          <w:szCs w:val="24"/>
        </w:rPr>
        <w:t>comply with the Trust’s policies and procedures at all times</w:t>
      </w:r>
      <w:proofErr w:type="gramEnd"/>
      <w:r w:rsidR="00AC17A4" w:rsidRPr="00956CD9">
        <w:rPr>
          <w:rFonts w:cstheme="minorHAnsi"/>
          <w:sz w:val="24"/>
          <w:szCs w:val="24"/>
        </w:rPr>
        <w:t xml:space="preserve">. These include, but are not limited to </w:t>
      </w:r>
      <w:r w:rsidR="001157EE" w:rsidRPr="00956CD9">
        <w:rPr>
          <w:rFonts w:cstheme="minorHAnsi"/>
          <w:sz w:val="24"/>
          <w:szCs w:val="24"/>
        </w:rPr>
        <w:t xml:space="preserve">safeguarding, </w:t>
      </w:r>
      <w:r w:rsidR="00AC17A4" w:rsidRPr="00956CD9">
        <w:rPr>
          <w:rFonts w:cstheme="minorHAnsi"/>
          <w:sz w:val="24"/>
          <w:szCs w:val="24"/>
        </w:rPr>
        <w:t>equal opportunities, confidentiality, data protection and health and safety.</w:t>
      </w:r>
    </w:p>
    <w:p w14:paraId="21E309BC" w14:textId="7C183092" w:rsidR="00AC17A4" w:rsidRPr="00956CD9" w:rsidRDefault="00AC17A4" w:rsidP="00AC17A4">
      <w:pPr>
        <w:ind w:right="-45"/>
        <w:contextualSpacing/>
        <w:rPr>
          <w:rFonts w:cstheme="minorHAnsi"/>
          <w:sz w:val="24"/>
          <w:szCs w:val="24"/>
        </w:rPr>
      </w:pPr>
      <w:r w:rsidRPr="00956CD9">
        <w:rPr>
          <w:rFonts w:cstheme="minorHAnsi"/>
          <w:sz w:val="24"/>
          <w:szCs w:val="24"/>
        </w:rPr>
        <w:t xml:space="preserve">The key tasks listed above are only an indication of the main tasks required to be performed. It is not an exhaustive list of duties and responsibilities and may be subject to amendment to take account of changing circumstances. Any changes will be made following discussion with the post holder.  </w:t>
      </w:r>
    </w:p>
    <w:p w14:paraId="763191C8" w14:textId="66B29D77" w:rsidR="00AC17A4" w:rsidRPr="00956CD9" w:rsidRDefault="00AC17A4" w:rsidP="00AC17A4">
      <w:pPr>
        <w:ind w:right="-45"/>
        <w:contextualSpacing/>
        <w:rPr>
          <w:rFonts w:cstheme="minorHAnsi"/>
          <w:sz w:val="24"/>
          <w:szCs w:val="24"/>
        </w:rPr>
      </w:pPr>
    </w:p>
    <w:p w14:paraId="366D06D5" w14:textId="4CD4D390" w:rsidR="00AC17A4" w:rsidRPr="00956CD9" w:rsidRDefault="00AC17A4" w:rsidP="007616A7">
      <w:pPr>
        <w:ind w:right="-45"/>
        <w:contextualSpacing/>
        <w:rPr>
          <w:rFonts w:cstheme="minorHAnsi"/>
          <w:color w:val="00B0F0"/>
          <w:sz w:val="24"/>
          <w:szCs w:val="24"/>
        </w:rPr>
      </w:pPr>
      <w:r w:rsidRPr="00956CD9">
        <w:rPr>
          <w:rFonts w:cstheme="minorHAnsi"/>
          <w:color w:val="00B0F0"/>
          <w:sz w:val="24"/>
          <w:szCs w:val="24"/>
        </w:rPr>
        <w:t xml:space="preserve">Person Specification </w:t>
      </w:r>
    </w:p>
    <w:p w14:paraId="1180E037" w14:textId="77777777" w:rsidR="00DA59D8" w:rsidRPr="00956CD9" w:rsidRDefault="00DA59D8" w:rsidP="007616A7">
      <w:pPr>
        <w:ind w:right="-45"/>
        <w:contextualSpacing/>
        <w:rPr>
          <w:rFonts w:cstheme="minorHAnsi"/>
          <w:color w:val="00B0F0"/>
          <w:sz w:val="24"/>
          <w:szCs w:val="24"/>
        </w:rPr>
      </w:pPr>
    </w:p>
    <w:p w14:paraId="2904CC63" w14:textId="77777777" w:rsidR="00A66A1B" w:rsidRPr="00956CD9" w:rsidRDefault="00AC17A4" w:rsidP="00A66A1B">
      <w:pPr>
        <w:rPr>
          <w:rFonts w:cstheme="minorHAnsi"/>
          <w:sz w:val="24"/>
          <w:szCs w:val="24"/>
        </w:rPr>
      </w:pPr>
      <w:r w:rsidRPr="00956CD9">
        <w:rPr>
          <w:rFonts w:cstheme="minorHAnsi"/>
          <w:sz w:val="24"/>
          <w:szCs w:val="24"/>
        </w:rPr>
        <w:t>The Person Specification states the minimum knowledge, skills and experience required to carry out the job and is used for both short listing candidates for interview and to identify the areas to explore in an interview. Please show examples of how you meet the criteria in your supporting statement.</w:t>
      </w:r>
    </w:p>
    <w:tbl>
      <w:tblPr>
        <w:tblpPr w:leftFromText="180" w:rightFromText="180" w:vertAnchor="text" w:horzAnchor="margin" w:tblpXSpec="center" w:tblpY="136"/>
        <w:tblW w:w="904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787"/>
        <w:gridCol w:w="1262"/>
      </w:tblGrid>
      <w:tr w:rsidR="00A66A1B" w:rsidRPr="00956CD9" w14:paraId="750F1E62" w14:textId="77777777" w:rsidTr="00377121">
        <w:trPr>
          <w:trHeight w:val="274"/>
        </w:trPr>
        <w:tc>
          <w:tcPr>
            <w:tcW w:w="9049" w:type="dxa"/>
            <w:gridSpan w:val="2"/>
            <w:tcBorders>
              <w:top w:val="single" w:sz="8" w:space="0" w:color="000000"/>
              <w:left w:val="single" w:sz="8" w:space="0" w:color="000000"/>
              <w:bottom w:val="single" w:sz="8" w:space="0" w:color="000000"/>
              <w:right w:val="single" w:sz="8" w:space="0" w:color="000000"/>
            </w:tcBorders>
          </w:tcPr>
          <w:p w14:paraId="000258A3" w14:textId="6D76F38E" w:rsidR="00A66A1B" w:rsidRPr="00956CD9" w:rsidRDefault="00377121" w:rsidP="00377121">
            <w:pPr>
              <w:autoSpaceDE w:val="0"/>
              <w:autoSpaceDN w:val="0"/>
              <w:adjustRightInd w:val="0"/>
              <w:rPr>
                <w:rFonts w:cstheme="minorHAnsi"/>
                <w:color w:val="000000"/>
                <w:sz w:val="24"/>
                <w:szCs w:val="24"/>
                <w:lang w:eastAsia="en-GB"/>
              </w:rPr>
            </w:pPr>
            <w:r w:rsidRPr="00956CD9">
              <w:rPr>
                <w:rFonts w:cstheme="minorHAnsi"/>
                <w:b/>
                <w:bCs/>
                <w:color w:val="000000"/>
                <w:sz w:val="24"/>
                <w:szCs w:val="24"/>
                <w:lang w:eastAsia="en-GB"/>
              </w:rPr>
              <w:t xml:space="preserve">Criteria </w:t>
            </w:r>
            <w:r>
              <w:rPr>
                <w:rFonts w:cstheme="minorHAnsi"/>
                <w:b/>
                <w:bCs/>
                <w:color w:val="000000"/>
                <w:sz w:val="24"/>
                <w:szCs w:val="24"/>
                <w:lang w:eastAsia="en-GB"/>
              </w:rPr>
              <w:t xml:space="preserve">                                                                                                                </w:t>
            </w:r>
            <w:r w:rsidR="00A66A1B" w:rsidRPr="00956CD9">
              <w:rPr>
                <w:rFonts w:cstheme="minorHAnsi"/>
                <w:b/>
                <w:bCs/>
                <w:color w:val="000000"/>
                <w:sz w:val="24"/>
                <w:szCs w:val="24"/>
                <w:lang w:eastAsia="en-GB"/>
              </w:rPr>
              <w:t xml:space="preserve">Essential/Desirable </w:t>
            </w:r>
          </w:p>
        </w:tc>
      </w:tr>
      <w:tr w:rsidR="00A66A1B" w:rsidRPr="00956CD9" w14:paraId="01E01A7A" w14:textId="77777777" w:rsidTr="00377121">
        <w:trPr>
          <w:trHeight w:val="114"/>
        </w:trPr>
        <w:tc>
          <w:tcPr>
            <w:tcW w:w="9049" w:type="dxa"/>
            <w:gridSpan w:val="2"/>
            <w:tcBorders>
              <w:top w:val="single" w:sz="8" w:space="0" w:color="000000"/>
              <w:left w:val="single" w:sz="8" w:space="0" w:color="000000"/>
              <w:bottom w:val="single" w:sz="8" w:space="0" w:color="000000"/>
              <w:right w:val="single" w:sz="8" w:space="0" w:color="000000"/>
            </w:tcBorders>
            <w:shd w:val="clear" w:color="auto" w:fill="C0C0C0"/>
          </w:tcPr>
          <w:p w14:paraId="600D8625"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b/>
                <w:bCs/>
                <w:color w:val="000000"/>
                <w:sz w:val="24"/>
                <w:szCs w:val="24"/>
                <w:lang w:eastAsia="en-GB"/>
              </w:rPr>
              <w:t xml:space="preserve">Education and training </w:t>
            </w:r>
          </w:p>
        </w:tc>
      </w:tr>
      <w:tr w:rsidR="00A66A1B" w:rsidRPr="00956CD9" w14:paraId="6F940679"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0D64766B"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Good level of education to GCSE or above </w:t>
            </w:r>
          </w:p>
        </w:tc>
        <w:tc>
          <w:tcPr>
            <w:tcW w:w="1262" w:type="dxa"/>
            <w:tcBorders>
              <w:top w:val="single" w:sz="8" w:space="0" w:color="000000"/>
              <w:left w:val="single" w:sz="8" w:space="0" w:color="000000"/>
              <w:bottom w:val="single" w:sz="8" w:space="0" w:color="000000"/>
              <w:right w:val="single" w:sz="8" w:space="0" w:color="000000"/>
            </w:tcBorders>
          </w:tcPr>
          <w:p w14:paraId="621F8DE9"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6B196718"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1CC94034"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Evidence of continuous professional development </w:t>
            </w:r>
          </w:p>
        </w:tc>
        <w:tc>
          <w:tcPr>
            <w:tcW w:w="1262" w:type="dxa"/>
            <w:tcBorders>
              <w:top w:val="single" w:sz="8" w:space="0" w:color="000000"/>
              <w:left w:val="single" w:sz="8" w:space="0" w:color="000000"/>
              <w:bottom w:val="single" w:sz="8" w:space="0" w:color="000000"/>
              <w:right w:val="single" w:sz="8" w:space="0" w:color="000000"/>
            </w:tcBorders>
          </w:tcPr>
          <w:p w14:paraId="6FB0C243"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145A6DCD" w14:textId="77777777" w:rsidTr="00377121">
        <w:trPr>
          <w:trHeight w:val="114"/>
        </w:trPr>
        <w:tc>
          <w:tcPr>
            <w:tcW w:w="9049" w:type="dxa"/>
            <w:gridSpan w:val="2"/>
            <w:tcBorders>
              <w:top w:val="single" w:sz="8" w:space="0" w:color="000000"/>
              <w:left w:val="single" w:sz="8" w:space="0" w:color="000000"/>
              <w:bottom w:val="single" w:sz="8" w:space="0" w:color="000000"/>
              <w:right w:val="single" w:sz="8" w:space="0" w:color="000000"/>
            </w:tcBorders>
            <w:shd w:val="clear" w:color="auto" w:fill="C0C0C0"/>
          </w:tcPr>
          <w:p w14:paraId="4894ED25"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b/>
                <w:bCs/>
                <w:color w:val="000000"/>
                <w:sz w:val="24"/>
                <w:szCs w:val="24"/>
                <w:lang w:eastAsia="en-GB"/>
              </w:rPr>
              <w:t xml:space="preserve">Knowledge </w:t>
            </w:r>
          </w:p>
        </w:tc>
      </w:tr>
      <w:tr w:rsidR="00A66A1B" w:rsidRPr="00956CD9" w14:paraId="0E5D067A"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6C32FE47"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Knowledge of multi‐racial inner-city environments </w:t>
            </w:r>
          </w:p>
        </w:tc>
        <w:tc>
          <w:tcPr>
            <w:tcW w:w="1262" w:type="dxa"/>
            <w:tcBorders>
              <w:top w:val="single" w:sz="8" w:space="0" w:color="000000"/>
              <w:left w:val="single" w:sz="8" w:space="0" w:color="000000"/>
              <w:bottom w:val="single" w:sz="8" w:space="0" w:color="000000"/>
              <w:right w:val="single" w:sz="8" w:space="0" w:color="000000"/>
            </w:tcBorders>
          </w:tcPr>
          <w:p w14:paraId="7B51DB75"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56697563"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21CE2A3F"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Knowledge of health and social care issues </w:t>
            </w:r>
          </w:p>
        </w:tc>
        <w:tc>
          <w:tcPr>
            <w:tcW w:w="1262" w:type="dxa"/>
            <w:tcBorders>
              <w:top w:val="single" w:sz="8" w:space="0" w:color="000000"/>
              <w:left w:val="single" w:sz="8" w:space="0" w:color="000000"/>
              <w:bottom w:val="single" w:sz="8" w:space="0" w:color="000000"/>
              <w:right w:val="single" w:sz="8" w:space="0" w:color="000000"/>
            </w:tcBorders>
          </w:tcPr>
          <w:p w14:paraId="7D378800"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653E7231" w14:textId="77777777" w:rsidTr="00377121">
        <w:trPr>
          <w:trHeight w:val="236"/>
        </w:trPr>
        <w:tc>
          <w:tcPr>
            <w:tcW w:w="7787" w:type="dxa"/>
            <w:tcBorders>
              <w:top w:val="single" w:sz="8" w:space="0" w:color="000000"/>
              <w:left w:val="single" w:sz="8" w:space="0" w:color="000000"/>
              <w:bottom w:val="single" w:sz="8" w:space="0" w:color="000000"/>
              <w:right w:val="single" w:sz="8" w:space="0" w:color="000000"/>
            </w:tcBorders>
          </w:tcPr>
          <w:p w14:paraId="26C94DE1"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lastRenderedPageBreak/>
              <w:t xml:space="preserve">Knowledge of community engagement and empowerment processes and outreach methods </w:t>
            </w:r>
          </w:p>
        </w:tc>
        <w:tc>
          <w:tcPr>
            <w:tcW w:w="1262" w:type="dxa"/>
            <w:tcBorders>
              <w:top w:val="single" w:sz="8" w:space="0" w:color="000000"/>
              <w:left w:val="single" w:sz="8" w:space="0" w:color="000000"/>
              <w:bottom w:val="single" w:sz="8" w:space="0" w:color="000000"/>
              <w:right w:val="single" w:sz="8" w:space="0" w:color="000000"/>
            </w:tcBorders>
          </w:tcPr>
          <w:p w14:paraId="13BD6E55"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3A76D36A" w14:textId="77777777" w:rsidTr="00377121">
        <w:trPr>
          <w:trHeight w:val="236"/>
        </w:trPr>
        <w:tc>
          <w:tcPr>
            <w:tcW w:w="7787" w:type="dxa"/>
            <w:tcBorders>
              <w:top w:val="single" w:sz="8" w:space="0" w:color="000000"/>
              <w:left w:val="single" w:sz="8" w:space="0" w:color="000000"/>
              <w:bottom w:val="single" w:sz="8" w:space="0" w:color="000000"/>
              <w:right w:val="single" w:sz="8" w:space="0" w:color="000000"/>
            </w:tcBorders>
          </w:tcPr>
          <w:p w14:paraId="27AFAE4C" w14:textId="77777777" w:rsidR="00A66A1B" w:rsidRPr="00956CD9" w:rsidRDefault="00A66A1B" w:rsidP="007F319C">
            <w:pPr>
              <w:rPr>
                <w:rFonts w:cstheme="minorHAnsi"/>
                <w:sz w:val="24"/>
                <w:szCs w:val="24"/>
              </w:rPr>
            </w:pPr>
            <w:r w:rsidRPr="00956CD9">
              <w:rPr>
                <w:rFonts w:cstheme="minorHAnsi"/>
                <w:sz w:val="24"/>
                <w:szCs w:val="24"/>
              </w:rPr>
              <w:t>Understanding of the challenges facing deprived inner-city communities</w:t>
            </w:r>
          </w:p>
        </w:tc>
        <w:tc>
          <w:tcPr>
            <w:tcW w:w="1262" w:type="dxa"/>
            <w:tcBorders>
              <w:top w:val="single" w:sz="8" w:space="0" w:color="000000"/>
              <w:left w:val="single" w:sz="8" w:space="0" w:color="000000"/>
              <w:bottom w:val="single" w:sz="8" w:space="0" w:color="000000"/>
              <w:right w:val="single" w:sz="8" w:space="0" w:color="000000"/>
            </w:tcBorders>
          </w:tcPr>
          <w:p w14:paraId="19BE740D"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Essential</w:t>
            </w:r>
          </w:p>
        </w:tc>
      </w:tr>
      <w:tr w:rsidR="00A66A1B" w:rsidRPr="00956CD9" w14:paraId="6A2A8F89" w14:textId="77777777" w:rsidTr="00377121">
        <w:trPr>
          <w:trHeight w:val="237"/>
        </w:trPr>
        <w:tc>
          <w:tcPr>
            <w:tcW w:w="7787" w:type="dxa"/>
            <w:tcBorders>
              <w:top w:val="single" w:sz="8" w:space="0" w:color="000000"/>
              <w:left w:val="single" w:sz="8" w:space="0" w:color="000000"/>
              <w:bottom w:val="single" w:sz="8" w:space="0" w:color="000000"/>
              <w:right w:val="single" w:sz="8" w:space="0" w:color="000000"/>
            </w:tcBorders>
          </w:tcPr>
          <w:p w14:paraId="7B99684A"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Knowledge and understanding of the concept of confidentiality, information sharing and able to work effectively within relevant policies </w:t>
            </w:r>
          </w:p>
        </w:tc>
        <w:tc>
          <w:tcPr>
            <w:tcW w:w="1262" w:type="dxa"/>
            <w:tcBorders>
              <w:top w:val="single" w:sz="8" w:space="0" w:color="000000"/>
              <w:left w:val="single" w:sz="8" w:space="0" w:color="000000"/>
              <w:bottom w:val="single" w:sz="8" w:space="0" w:color="000000"/>
              <w:right w:val="single" w:sz="8" w:space="0" w:color="000000"/>
            </w:tcBorders>
          </w:tcPr>
          <w:p w14:paraId="4742D678"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649EBFB6" w14:textId="77777777" w:rsidTr="00377121">
        <w:trPr>
          <w:trHeight w:val="114"/>
        </w:trPr>
        <w:tc>
          <w:tcPr>
            <w:tcW w:w="9049" w:type="dxa"/>
            <w:gridSpan w:val="2"/>
            <w:tcBorders>
              <w:top w:val="single" w:sz="8" w:space="0" w:color="000000"/>
              <w:left w:val="single" w:sz="8" w:space="0" w:color="000000"/>
              <w:bottom w:val="single" w:sz="8" w:space="0" w:color="000000"/>
              <w:right w:val="single" w:sz="8" w:space="0" w:color="000000"/>
            </w:tcBorders>
            <w:shd w:val="clear" w:color="auto" w:fill="C0C0C0"/>
          </w:tcPr>
          <w:p w14:paraId="7DD161B8"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b/>
                <w:bCs/>
                <w:color w:val="000000"/>
                <w:sz w:val="24"/>
                <w:szCs w:val="24"/>
                <w:lang w:eastAsia="en-GB"/>
              </w:rPr>
              <w:t xml:space="preserve">Skills &amp; Abilities </w:t>
            </w:r>
          </w:p>
        </w:tc>
      </w:tr>
      <w:tr w:rsidR="00A66A1B" w:rsidRPr="00956CD9" w14:paraId="08FEC987"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392D8A4D"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Excellent organisational and administrative skills </w:t>
            </w:r>
          </w:p>
        </w:tc>
        <w:tc>
          <w:tcPr>
            <w:tcW w:w="1262" w:type="dxa"/>
            <w:tcBorders>
              <w:top w:val="single" w:sz="8" w:space="0" w:color="000000"/>
              <w:left w:val="single" w:sz="8" w:space="0" w:color="000000"/>
              <w:bottom w:val="single" w:sz="8" w:space="0" w:color="000000"/>
              <w:right w:val="single" w:sz="8" w:space="0" w:color="000000"/>
            </w:tcBorders>
          </w:tcPr>
          <w:p w14:paraId="231F7601"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2755BAA7"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3185E642"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sz w:val="24"/>
                <w:szCs w:val="24"/>
              </w:rPr>
              <w:t>Experience of delivering projects and managing small budgets</w:t>
            </w:r>
          </w:p>
        </w:tc>
        <w:tc>
          <w:tcPr>
            <w:tcW w:w="1262" w:type="dxa"/>
            <w:tcBorders>
              <w:top w:val="single" w:sz="8" w:space="0" w:color="000000"/>
              <w:left w:val="single" w:sz="8" w:space="0" w:color="000000"/>
              <w:bottom w:val="single" w:sz="8" w:space="0" w:color="000000"/>
              <w:right w:val="single" w:sz="8" w:space="0" w:color="000000"/>
            </w:tcBorders>
          </w:tcPr>
          <w:p w14:paraId="78DF3DE0"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Essential</w:t>
            </w:r>
          </w:p>
        </w:tc>
      </w:tr>
      <w:tr w:rsidR="00A66A1B" w:rsidRPr="00956CD9" w14:paraId="3E8404E5"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1EE6714F" w14:textId="77777777" w:rsidR="00A66A1B" w:rsidRPr="00956CD9" w:rsidRDefault="00A66A1B" w:rsidP="007F319C">
            <w:pPr>
              <w:rPr>
                <w:rFonts w:cstheme="minorHAnsi"/>
                <w:sz w:val="24"/>
                <w:szCs w:val="24"/>
              </w:rPr>
            </w:pPr>
            <w:r w:rsidRPr="00956CD9">
              <w:rPr>
                <w:rFonts w:cstheme="minorHAnsi"/>
                <w:sz w:val="24"/>
                <w:szCs w:val="24"/>
              </w:rPr>
              <w:t>Manage time and resources and work under minimal supervision</w:t>
            </w:r>
          </w:p>
          <w:p w14:paraId="0995B8F9" w14:textId="77777777" w:rsidR="00A66A1B" w:rsidRPr="00956CD9" w:rsidRDefault="00A66A1B" w:rsidP="007F319C">
            <w:pPr>
              <w:autoSpaceDE w:val="0"/>
              <w:autoSpaceDN w:val="0"/>
              <w:adjustRightInd w:val="0"/>
              <w:rPr>
                <w:rFonts w:cstheme="minorHAnsi"/>
                <w:sz w:val="24"/>
                <w:szCs w:val="24"/>
              </w:rPr>
            </w:pPr>
          </w:p>
        </w:tc>
        <w:tc>
          <w:tcPr>
            <w:tcW w:w="1262" w:type="dxa"/>
            <w:tcBorders>
              <w:top w:val="single" w:sz="8" w:space="0" w:color="000000"/>
              <w:left w:val="single" w:sz="8" w:space="0" w:color="000000"/>
              <w:bottom w:val="single" w:sz="8" w:space="0" w:color="000000"/>
              <w:right w:val="single" w:sz="8" w:space="0" w:color="000000"/>
            </w:tcBorders>
          </w:tcPr>
          <w:p w14:paraId="4FE5D0B1"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Essential</w:t>
            </w:r>
          </w:p>
        </w:tc>
      </w:tr>
      <w:tr w:rsidR="00A66A1B" w:rsidRPr="00956CD9" w14:paraId="519BD478"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69BCA2ED"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Experience and competency in using standard IT packages, including Word, Excel, PowerPoint, Email and database input</w:t>
            </w:r>
          </w:p>
        </w:tc>
        <w:tc>
          <w:tcPr>
            <w:tcW w:w="1262" w:type="dxa"/>
            <w:tcBorders>
              <w:top w:val="single" w:sz="8" w:space="0" w:color="000000"/>
              <w:left w:val="single" w:sz="8" w:space="0" w:color="000000"/>
              <w:bottom w:val="single" w:sz="8" w:space="0" w:color="000000"/>
              <w:right w:val="single" w:sz="8" w:space="0" w:color="000000"/>
            </w:tcBorders>
          </w:tcPr>
          <w:p w14:paraId="04C340DB"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19FAA68C"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6232E14C"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Competency in basic social media including Twitter and Facebook </w:t>
            </w:r>
          </w:p>
        </w:tc>
        <w:tc>
          <w:tcPr>
            <w:tcW w:w="1262" w:type="dxa"/>
            <w:tcBorders>
              <w:top w:val="single" w:sz="8" w:space="0" w:color="000000"/>
              <w:left w:val="single" w:sz="8" w:space="0" w:color="000000"/>
              <w:bottom w:val="single" w:sz="8" w:space="0" w:color="000000"/>
              <w:right w:val="single" w:sz="8" w:space="0" w:color="000000"/>
            </w:tcBorders>
          </w:tcPr>
          <w:p w14:paraId="54FA1B6A"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Essential</w:t>
            </w:r>
          </w:p>
        </w:tc>
      </w:tr>
      <w:tr w:rsidR="00A66A1B" w:rsidRPr="00956CD9" w14:paraId="488035F1" w14:textId="77777777" w:rsidTr="00377121">
        <w:trPr>
          <w:trHeight w:val="236"/>
        </w:trPr>
        <w:tc>
          <w:tcPr>
            <w:tcW w:w="7787" w:type="dxa"/>
            <w:tcBorders>
              <w:top w:val="single" w:sz="8" w:space="0" w:color="000000"/>
              <w:left w:val="single" w:sz="8" w:space="0" w:color="000000"/>
              <w:bottom w:val="single" w:sz="8" w:space="0" w:color="000000"/>
              <w:right w:val="single" w:sz="8" w:space="0" w:color="000000"/>
            </w:tcBorders>
          </w:tcPr>
          <w:p w14:paraId="3FD4180F"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Ability to work collaboratively with colleagues, organisations and a wide variety of people </w:t>
            </w:r>
          </w:p>
        </w:tc>
        <w:tc>
          <w:tcPr>
            <w:tcW w:w="1262" w:type="dxa"/>
            <w:tcBorders>
              <w:top w:val="single" w:sz="8" w:space="0" w:color="000000"/>
              <w:left w:val="single" w:sz="8" w:space="0" w:color="000000"/>
              <w:bottom w:val="single" w:sz="8" w:space="0" w:color="000000"/>
              <w:right w:val="single" w:sz="8" w:space="0" w:color="000000"/>
            </w:tcBorders>
          </w:tcPr>
          <w:p w14:paraId="46ABD110"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1E2C6C15"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79A2444D"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Excellent interpersonal skills and ability to deal with and resolve conflict situations </w:t>
            </w:r>
          </w:p>
        </w:tc>
        <w:tc>
          <w:tcPr>
            <w:tcW w:w="1262" w:type="dxa"/>
            <w:tcBorders>
              <w:top w:val="single" w:sz="8" w:space="0" w:color="000000"/>
              <w:left w:val="single" w:sz="8" w:space="0" w:color="000000"/>
              <w:bottom w:val="single" w:sz="8" w:space="0" w:color="000000"/>
              <w:right w:val="single" w:sz="8" w:space="0" w:color="000000"/>
            </w:tcBorders>
          </w:tcPr>
          <w:p w14:paraId="6123316F"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4CBB77E9" w14:textId="77777777" w:rsidTr="00377121">
        <w:trPr>
          <w:trHeight w:val="236"/>
        </w:trPr>
        <w:tc>
          <w:tcPr>
            <w:tcW w:w="7787" w:type="dxa"/>
            <w:tcBorders>
              <w:top w:val="single" w:sz="8" w:space="0" w:color="000000"/>
              <w:left w:val="single" w:sz="8" w:space="0" w:color="000000"/>
              <w:bottom w:val="single" w:sz="8" w:space="0" w:color="000000"/>
              <w:right w:val="single" w:sz="8" w:space="0" w:color="000000"/>
            </w:tcBorders>
          </w:tcPr>
          <w:p w14:paraId="293B25AA"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Excellent written and verbal communication skills including competence in English and the ability to produce a variety of documents</w:t>
            </w:r>
          </w:p>
        </w:tc>
        <w:tc>
          <w:tcPr>
            <w:tcW w:w="1262" w:type="dxa"/>
            <w:tcBorders>
              <w:top w:val="single" w:sz="8" w:space="0" w:color="000000"/>
              <w:left w:val="single" w:sz="8" w:space="0" w:color="000000"/>
              <w:bottom w:val="single" w:sz="8" w:space="0" w:color="000000"/>
              <w:right w:val="single" w:sz="8" w:space="0" w:color="000000"/>
            </w:tcBorders>
          </w:tcPr>
          <w:p w14:paraId="5D20C1E6"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20301554" w14:textId="77777777" w:rsidTr="00377121">
        <w:trPr>
          <w:trHeight w:val="236"/>
        </w:trPr>
        <w:tc>
          <w:tcPr>
            <w:tcW w:w="7787" w:type="dxa"/>
            <w:tcBorders>
              <w:top w:val="single" w:sz="8" w:space="0" w:color="000000"/>
              <w:left w:val="single" w:sz="8" w:space="0" w:color="000000"/>
              <w:bottom w:val="single" w:sz="8" w:space="0" w:color="000000"/>
              <w:right w:val="single" w:sz="8" w:space="0" w:color="000000"/>
            </w:tcBorders>
          </w:tcPr>
          <w:p w14:paraId="4EF3F9F0" w14:textId="77777777" w:rsidR="00A66A1B" w:rsidRPr="00956CD9" w:rsidRDefault="00A66A1B" w:rsidP="007F319C">
            <w:pPr>
              <w:rPr>
                <w:rFonts w:cstheme="minorHAnsi"/>
                <w:color w:val="000000"/>
                <w:sz w:val="24"/>
                <w:szCs w:val="24"/>
                <w:lang w:eastAsia="en-GB"/>
              </w:rPr>
            </w:pPr>
            <w:r w:rsidRPr="00956CD9">
              <w:rPr>
                <w:rFonts w:cstheme="minorHAnsi"/>
                <w:color w:val="000000"/>
                <w:sz w:val="24"/>
                <w:szCs w:val="24"/>
                <w:lang w:eastAsia="en-GB"/>
              </w:rPr>
              <w:t>Experience of producing project monitoring reports</w:t>
            </w:r>
          </w:p>
        </w:tc>
        <w:tc>
          <w:tcPr>
            <w:tcW w:w="1262" w:type="dxa"/>
            <w:tcBorders>
              <w:top w:val="single" w:sz="8" w:space="0" w:color="000000"/>
              <w:left w:val="single" w:sz="8" w:space="0" w:color="000000"/>
              <w:bottom w:val="single" w:sz="8" w:space="0" w:color="000000"/>
              <w:right w:val="single" w:sz="8" w:space="0" w:color="000000"/>
            </w:tcBorders>
          </w:tcPr>
          <w:p w14:paraId="00C8534B"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Desirable</w:t>
            </w:r>
          </w:p>
        </w:tc>
      </w:tr>
      <w:tr w:rsidR="00A66A1B" w:rsidRPr="00956CD9" w14:paraId="24549121" w14:textId="77777777" w:rsidTr="00377121">
        <w:trPr>
          <w:trHeight w:val="114"/>
        </w:trPr>
        <w:tc>
          <w:tcPr>
            <w:tcW w:w="9049" w:type="dxa"/>
            <w:gridSpan w:val="2"/>
            <w:tcBorders>
              <w:top w:val="single" w:sz="8" w:space="0" w:color="000000"/>
              <w:left w:val="single" w:sz="8" w:space="0" w:color="000000"/>
              <w:bottom w:val="single" w:sz="8" w:space="0" w:color="000000"/>
              <w:right w:val="single" w:sz="8" w:space="0" w:color="000000"/>
            </w:tcBorders>
            <w:shd w:val="clear" w:color="auto" w:fill="C0C0C0"/>
          </w:tcPr>
          <w:p w14:paraId="6FAEEA04"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b/>
                <w:bCs/>
                <w:color w:val="000000"/>
                <w:sz w:val="24"/>
                <w:szCs w:val="24"/>
                <w:lang w:eastAsia="en-GB"/>
              </w:rPr>
              <w:t xml:space="preserve">Experience </w:t>
            </w:r>
          </w:p>
        </w:tc>
      </w:tr>
      <w:tr w:rsidR="00A66A1B" w:rsidRPr="00956CD9" w14:paraId="66EF203A"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5B506FFC"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Experience of dealing with vulnerable adults</w:t>
            </w:r>
          </w:p>
        </w:tc>
        <w:tc>
          <w:tcPr>
            <w:tcW w:w="1262" w:type="dxa"/>
            <w:tcBorders>
              <w:top w:val="single" w:sz="8" w:space="0" w:color="000000"/>
              <w:left w:val="single" w:sz="8" w:space="0" w:color="000000"/>
              <w:bottom w:val="single" w:sz="8" w:space="0" w:color="000000"/>
              <w:right w:val="single" w:sz="8" w:space="0" w:color="000000"/>
            </w:tcBorders>
          </w:tcPr>
          <w:p w14:paraId="37E4FDF3"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Desirable</w:t>
            </w:r>
          </w:p>
        </w:tc>
      </w:tr>
      <w:tr w:rsidR="00A66A1B" w:rsidRPr="00956CD9" w14:paraId="148CAA63"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7EB43FD0"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Experience of managing and coordinating/supervising volunteers </w:t>
            </w:r>
          </w:p>
        </w:tc>
        <w:tc>
          <w:tcPr>
            <w:tcW w:w="1262" w:type="dxa"/>
            <w:tcBorders>
              <w:top w:val="single" w:sz="8" w:space="0" w:color="000000"/>
              <w:left w:val="single" w:sz="8" w:space="0" w:color="000000"/>
              <w:bottom w:val="single" w:sz="8" w:space="0" w:color="000000"/>
              <w:right w:val="single" w:sz="8" w:space="0" w:color="000000"/>
            </w:tcBorders>
          </w:tcPr>
          <w:p w14:paraId="6400FA3C"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37C805E3"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73716297"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Experience of community work development/health promotion</w:t>
            </w:r>
          </w:p>
        </w:tc>
        <w:tc>
          <w:tcPr>
            <w:tcW w:w="1262" w:type="dxa"/>
            <w:tcBorders>
              <w:top w:val="single" w:sz="8" w:space="0" w:color="000000"/>
              <w:left w:val="single" w:sz="8" w:space="0" w:color="000000"/>
              <w:bottom w:val="single" w:sz="8" w:space="0" w:color="000000"/>
              <w:right w:val="single" w:sz="8" w:space="0" w:color="000000"/>
            </w:tcBorders>
          </w:tcPr>
          <w:p w14:paraId="5FE037C2"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4F2EDAE9"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0F96AB56"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Experience of working around health and/or social care issues </w:t>
            </w:r>
          </w:p>
        </w:tc>
        <w:tc>
          <w:tcPr>
            <w:tcW w:w="1262" w:type="dxa"/>
            <w:tcBorders>
              <w:top w:val="single" w:sz="8" w:space="0" w:color="000000"/>
              <w:left w:val="single" w:sz="8" w:space="0" w:color="000000"/>
              <w:bottom w:val="single" w:sz="8" w:space="0" w:color="000000"/>
              <w:right w:val="single" w:sz="8" w:space="0" w:color="000000"/>
            </w:tcBorders>
          </w:tcPr>
          <w:p w14:paraId="2237BBDD"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Desirable</w:t>
            </w:r>
          </w:p>
        </w:tc>
      </w:tr>
      <w:tr w:rsidR="00A66A1B" w:rsidRPr="00956CD9" w14:paraId="6C71AE2C"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5390FD60"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Experience of working with diverse groups of people </w:t>
            </w:r>
          </w:p>
        </w:tc>
        <w:tc>
          <w:tcPr>
            <w:tcW w:w="1262" w:type="dxa"/>
            <w:tcBorders>
              <w:top w:val="single" w:sz="8" w:space="0" w:color="000000"/>
              <w:left w:val="single" w:sz="8" w:space="0" w:color="000000"/>
              <w:bottom w:val="single" w:sz="8" w:space="0" w:color="000000"/>
              <w:right w:val="single" w:sz="8" w:space="0" w:color="000000"/>
            </w:tcBorders>
          </w:tcPr>
          <w:p w14:paraId="7C5538D1"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26E48AF5"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6033BEC0"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Experience of facilitating/working with groups </w:t>
            </w:r>
          </w:p>
        </w:tc>
        <w:tc>
          <w:tcPr>
            <w:tcW w:w="1262" w:type="dxa"/>
            <w:tcBorders>
              <w:top w:val="single" w:sz="8" w:space="0" w:color="000000"/>
              <w:left w:val="single" w:sz="8" w:space="0" w:color="000000"/>
              <w:bottom w:val="single" w:sz="8" w:space="0" w:color="000000"/>
              <w:right w:val="single" w:sz="8" w:space="0" w:color="000000"/>
            </w:tcBorders>
          </w:tcPr>
          <w:p w14:paraId="3C29B3D3"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Desirable </w:t>
            </w:r>
          </w:p>
        </w:tc>
      </w:tr>
      <w:tr w:rsidR="00A66A1B" w:rsidRPr="00956CD9" w14:paraId="11B41816"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28B3A2A9"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lastRenderedPageBreak/>
              <w:t xml:space="preserve">Experience of partnership working with public and voluntary sector organisations </w:t>
            </w:r>
          </w:p>
        </w:tc>
        <w:tc>
          <w:tcPr>
            <w:tcW w:w="1262" w:type="dxa"/>
            <w:tcBorders>
              <w:top w:val="single" w:sz="8" w:space="0" w:color="000000"/>
              <w:left w:val="single" w:sz="8" w:space="0" w:color="000000"/>
              <w:bottom w:val="single" w:sz="8" w:space="0" w:color="000000"/>
              <w:right w:val="single" w:sz="8" w:space="0" w:color="000000"/>
            </w:tcBorders>
          </w:tcPr>
          <w:p w14:paraId="0E73F614"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Desirable</w:t>
            </w:r>
          </w:p>
        </w:tc>
      </w:tr>
      <w:tr w:rsidR="00A66A1B" w:rsidRPr="00956CD9" w14:paraId="5396B32E"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450CCE05"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Experience of processes and procedures for recruiting, managing and developing volunteers </w:t>
            </w:r>
          </w:p>
        </w:tc>
        <w:tc>
          <w:tcPr>
            <w:tcW w:w="1262" w:type="dxa"/>
            <w:tcBorders>
              <w:top w:val="single" w:sz="8" w:space="0" w:color="000000"/>
              <w:left w:val="single" w:sz="8" w:space="0" w:color="000000"/>
              <w:bottom w:val="single" w:sz="8" w:space="0" w:color="000000"/>
              <w:right w:val="single" w:sz="8" w:space="0" w:color="000000"/>
            </w:tcBorders>
          </w:tcPr>
          <w:p w14:paraId="17488157"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6CAA99EF"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5764DDFA"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Experience of processes for organising and disseminating information to and from a) residents, b) services, c) community groups </w:t>
            </w:r>
          </w:p>
        </w:tc>
        <w:tc>
          <w:tcPr>
            <w:tcW w:w="1262" w:type="dxa"/>
            <w:tcBorders>
              <w:top w:val="single" w:sz="8" w:space="0" w:color="000000"/>
              <w:left w:val="single" w:sz="8" w:space="0" w:color="000000"/>
              <w:bottom w:val="single" w:sz="8" w:space="0" w:color="000000"/>
              <w:right w:val="single" w:sz="8" w:space="0" w:color="000000"/>
            </w:tcBorders>
          </w:tcPr>
          <w:p w14:paraId="53A499BC" w14:textId="77777777" w:rsidR="00A66A1B" w:rsidRPr="00956CD9" w:rsidRDefault="00A66A1B" w:rsidP="007F319C">
            <w:pPr>
              <w:autoSpaceDE w:val="0"/>
              <w:autoSpaceDN w:val="0"/>
              <w:adjustRightInd w:val="0"/>
              <w:jc w:val="center"/>
              <w:rPr>
                <w:rFonts w:cstheme="minorHAnsi"/>
                <w:b/>
                <w:bCs/>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26079441" w14:textId="77777777" w:rsidTr="00377121">
        <w:trPr>
          <w:trHeight w:val="114"/>
        </w:trPr>
        <w:tc>
          <w:tcPr>
            <w:tcW w:w="9049" w:type="dxa"/>
            <w:gridSpan w:val="2"/>
            <w:tcBorders>
              <w:top w:val="single" w:sz="8" w:space="0" w:color="000000"/>
              <w:left w:val="single" w:sz="8" w:space="0" w:color="000000"/>
              <w:bottom w:val="single" w:sz="8" w:space="0" w:color="000000"/>
              <w:right w:val="single" w:sz="8" w:space="0" w:color="000000"/>
            </w:tcBorders>
            <w:shd w:val="clear" w:color="auto" w:fill="C0C0C0"/>
          </w:tcPr>
          <w:p w14:paraId="67E06174"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b/>
                <w:bCs/>
                <w:color w:val="000000"/>
                <w:sz w:val="24"/>
                <w:szCs w:val="24"/>
                <w:lang w:eastAsia="en-GB"/>
              </w:rPr>
              <w:t xml:space="preserve">Other Requirements </w:t>
            </w:r>
          </w:p>
        </w:tc>
      </w:tr>
      <w:tr w:rsidR="00A66A1B" w:rsidRPr="00956CD9" w14:paraId="1639BA50"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0BCF57C9"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Committed to the principles of equal opportunities and diversity</w:t>
            </w:r>
          </w:p>
        </w:tc>
        <w:tc>
          <w:tcPr>
            <w:tcW w:w="1262" w:type="dxa"/>
            <w:tcBorders>
              <w:top w:val="single" w:sz="8" w:space="0" w:color="000000"/>
              <w:left w:val="single" w:sz="8" w:space="0" w:color="000000"/>
              <w:bottom w:val="single" w:sz="8" w:space="0" w:color="000000"/>
              <w:right w:val="single" w:sz="8" w:space="0" w:color="000000"/>
            </w:tcBorders>
          </w:tcPr>
          <w:p w14:paraId="2C676927"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54C200FB"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3FAD4AEE"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Highly motivated and driven by positive values, ability to motivate others </w:t>
            </w:r>
          </w:p>
        </w:tc>
        <w:tc>
          <w:tcPr>
            <w:tcW w:w="1262" w:type="dxa"/>
            <w:tcBorders>
              <w:top w:val="single" w:sz="8" w:space="0" w:color="000000"/>
              <w:left w:val="single" w:sz="8" w:space="0" w:color="000000"/>
              <w:bottom w:val="single" w:sz="8" w:space="0" w:color="000000"/>
              <w:right w:val="single" w:sz="8" w:space="0" w:color="000000"/>
            </w:tcBorders>
          </w:tcPr>
          <w:p w14:paraId="76206B51"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r w:rsidR="00A66A1B" w:rsidRPr="00956CD9" w14:paraId="6C6F962C" w14:textId="77777777" w:rsidTr="00377121">
        <w:trPr>
          <w:trHeight w:val="139"/>
        </w:trPr>
        <w:tc>
          <w:tcPr>
            <w:tcW w:w="7787" w:type="dxa"/>
            <w:tcBorders>
              <w:top w:val="single" w:sz="8" w:space="0" w:color="000000"/>
              <w:left w:val="single" w:sz="8" w:space="0" w:color="000000"/>
              <w:bottom w:val="single" w:sz="8" w:space="0" w:color="000000"/>
              <w:right w:val="single" w:sz="8" w:space="0" w:color="000000"/>
            </w:tcBorders>
          </w:tcPr>
          <w:p w14:paraId="31AC6F15" w14:textId="77777777" w:rsidR="00A66A1B" w:rsidRPr="00956CD9" w:rsidRDefault="00A66A1B" w:rsidP="007F319C">
            <w:pPr>
              <w:autoSpaceDE w:val="0"/>
              <w:autoSpaceDN w:val="0"/>
              <w:adjustRightInd w:val="0"/>
              <w:rPr>
                <w:rFonts w:cstheme="minorHAnsi"/>
                <w:color w:val="000000"/>
                <w:sz w:val="24"/>
                <w:szCs w:val="24"/>
                <w:lang w:eastAsia="en-GB"/>
              </w:rPr>
            </w:pPr>
            <w:r w:rsidRPr="00956CD9">
              <w:rPr>
                <w:rFonts w:cstheme="minorHAnsi"/>
                <w:color w:val="000000"/>
                <w:sz w:val="24"/>
                <w:szCs w:val="24"/>
                <w:lang w:eastAsia="en-GB"/>
              </w:rPr>
              <w:t xml:space="preserve">Resilient: stays focused, works to deadlines, works well under pressure </w:t>
            </w:r>
          </w:p>
        </w:tc>
        <w:tc>
          <w:tcPr>
            <w:tcW w:w="1262" w:type="dxa"/>
            <w:tcBorders>
              <w:top w:val="single" w:sz="8" w:space="0" w:color="000000"/>
              <w:left w:val="single" w:sz="8" w:space="0" w:color="000000"/>
              <w:bottom w:val="single" w:sz="8" w:space="0" w:color="000000"/>
              <w:right w:val="single" w:sz="8" w:space="0" w:color="000000"/>
            </w:tcBorders>
          </w:tcPr>
          <w:p w14:paraId="3F2E408F" w14:textId="77777777" w:rsidR="00A66A1B" w:rsidRPr="00956CD9" w:rsidRDefault="00A66A1B" w:rsidP="007F319C">
            <w:pPr>
              <w:autoSpaceDE w:val="0"/>
              <w:autoSpaceDN w:val="0"/>
              <w:adjustRightInd w:val="0"/>
              <w:jc w:val="center"/>
              <w:rPr>
                <w:rFonts w:cstheme="minorHAnsi"/>
                <w:color w:val="000000"/>
                <w:sz w:val="24"/>
                <w:szCs w:val="24"/>
                <w:lang w:eastAsia="en-GB"/>
              </w:rPr>
            </w:pPr>
            <w:r w:rsidRPr="00956CD9">
              <w:rPr>
                <w:rFonts w:cstheme="minorHAnsi"/>
                <w:b/>
                <w:bCs/>
                <w:color w:val="000000"/>
                <w:sz w:val="24"/>
                <w:szCs w:val="24"/>
                <w:lang w:eastAsia="en-GB"/>
              </w:rPr>
              <w:t xml:space="preserve">Essential </w:t>
            </w:r>
          </w:p>
        </w:tc>
      </w:tr>
    </w:tbl>
    <w:p w14:paraId="0FE1093A" w14:textId="77777777" w:rsidR="00A66A1B" w:rsidRPr="00956CD9" w:rsidRDefault="00A66A1B" w:rsidP="00A66A1B">
      <w:pPr>
        <w:rPr>
          <w:rFonts w:cstheme="minorHAnsi"/>
          <w:sz w:val="24"/>
          <w:szCs w:val="24"/>
        </w:rPr>
      </w:pPr>
    </w:p>
    <w:p w14:paraId="472BB7A2" w14:textId="77777777" w:rsidR="00A66A1B" w:rsidRPr="00956CD9" w:rsidRDefault="00A66A1B" w:rsidP="00A66A1B">
      <w:pPr>
        <w:pStyle w:val="ListParagraph"/>
        <w:ind w:left="1440"/>
        <w:rPr>
          <w:rFonts w:asciiTheme="minorHAnsi" w:hAnsiTheme="minorHAnsi" w:cstheme="minorHAnsi"/>
          <w:sz w:val="24"/>
          <w:szCs w:val="24"/>
        </w:rPr>
      </w:pPr>
    </w:p>
    <w:p w14:paraId="539A840C" w14:textId="0D391B16" w:rsidR="002846A0" w:rsidRPr="00956CD9" w:rsidRDefault="002846A0" w:rsidP="00AC17A4">
      <w:pPr>
        <w:ind w:right="-45"/>
        <w:contextualSpacing/>
        <w:rPr>
          <w:rFonts w:cstheme="minorHAnsi"/>
          <w:sz w:val="24"/>
          <w:szCs w:val="24"/>
        </w:rPr>
      </w:pPr>
    </w:p>
    <w:sectPr w:rsidR="002846A0" w:rsidRPr="00956C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55463" w14:textId="77777777" w:rsidR="009C537A" w:rsidRDefault="009C537A" w:rsidP="009B543F">
      <w:pPr>
        <w:spacing w:after="0" w:line="240" w:lineRule="auto"/>
      </w:pPr>
      <w:r>
        <w:separator/>
      </w:r>
    </w:p>
  </w:endnote>
  <w:endnote w:type="continuationSeparator" w:id="0">
    <w:p w14:paraId="499B0BE2" w14:textId="77777777" w:rsidR="009C537A" w:rsidRDefault="009C537A" w:rsidP="009B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F59CD" w14:textId="77777777" w:rsidR="009C537A" w:rsidRDefault="009C537A" w:rsidP="009B543F">
      <w:pPr>
        <w:spacing w:after="0" w:line="240" w:lineRule="auto"/>
      </w:pPr>
      <w:r>
        <w:separator/>
      </w:r>
    </w:p>
  </w:footnote>
  <w:footnote w:type="continuationSeparator" w:id="0">
    <w:p w14:paraId="52D0EB73" w14:textId="77777777" w:rsidR="009C537A" w:rsidRDefault="009C537A" w:rsidP="009B5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8361" w14:textId="5FC5C7BD" w:rsidR="009B543F" w:rsidRDefault="009B543F">
    <w:pPr>
      <w:pStyle w:val="Header"/>
    </w:pPr>
    <w:r>
      <w:rPr>
        <w:b/>
        <w:noProof/>
        <w:sz w:val="36"/>
        <w:szCs w:val="36"/>
        <w:lang w:eastAsia="en-GB"/>
      </w:rPr>
      <w:drawing>
        <wp:anchor distT="0" distB="0" distL="114300" distR="114300" simplePos="0" relativeHeight="251659264" behindDoc="0" locked="0" layoutInCell="1" allowOverlap="1" wp14:anchorId="7B76E583" wp14:editId="7B668E60">
          <wp:simplePos x="0" y="0"/>
          <wp:positionH relativeFrom="margin">
            <wp:posOffset>4663440</wp:posOffset>
          </wp:positionH>
          <wp:positionV relativeFrom="paragraph">
            <wp:posOffset>-38735</wp:posOffset>
          </wp:positionV>
          <wp:extent cx="1257300" cy="898525"/>
          <wp:effectExtent l="0" t="0" r="0" b="0"/>
          <wp:wrapThrough wrapText="bothSides">
            <wp:wrapPolygon edited="0">
              <wp:start x="4582" y="0"/>
              <wp:lineTo x="2618" y="2290"/>
              <wp:lineTo x="0" y="6411"/>
              <wp:lineTo x="0" y="9159"/>
              <wp:lineTo x="1636" y="15570"/>
              <wp:lineTo x="1964" y="16486"/>
              <wp:lineTo x="12109" y="20150"/>
              <wp:lineTo x="15055" y="21066"/>
              <wp:lineTo x="18327" y="21066"/>
              <wp:lineTo x="19309" y="20150"/>
              <wp:lineTo x="21273" y="16944"/>
              <wp:lineTo x="21273" y="13739"/>
              <wp:lineTo x="18982" y="10991"/>
              <wp:lineTo x="15382" y="8243"/>
              <wp:lineTo x="15709" y="6411"/>
              <wp:lineTo x="11782" y="1374"/>
              <wp:lineTo x="9818" y="0"/>
              <wp:lineTo x="4582"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898525"/>
                  </a:xfrm>
                  <a:prstGeom prst="rect">
                    <a:avLst/>
                  </a:prstGeom>
                </pic:spPr>
              </pic:pic>
            </a:graphicData>
          </a:graphic>
          <wp14:sizeRelH relativeFrom="page">
            <wp14:pctWidth>0</wp14:pctWidth>
          </wp14:sizeRelH>
          <wp14:sizeRelV relativeFrom="page">
            <wp14:pctHeight>0</wp14:pctHeight>
          </wp14:sizeRelV>
        </wp:anchor>
      </w:drawing>
    </w:r>
  </w:p>
  <w:p w14:paraId="1A86904C" w14:textId="09EC99BF" w:rsidR="009B543F" w:rsidRPr="009B543F" w:rsidRDefault="00956CD9">
    <w:pPr>
      <w:pStyle w:val="Header"/>
      <w:rPr>
        <w:color w:val="00B0F0"/>
        <w:sz w:val="28"/>
        <w:szCs w:val="28"/>
      </w:rPr>
    </w:pPr>
    <w:r>
      <w:rPr>
        <w:color w:val="00B0F0"/>
        <w:sz w:val="28"/>
        <w:szCs w:val="28"/>
      </w:rPr>
      <w:t xml:space="preserve">The </w:t>
    </w:r>
    <w:r w:rsidR="009B543F" w:rsidRPr="009B543F">
      <w:rPr>
        <w:color w:val="00B0F0"/>
        <w:sz w:val="28"/>
        <w:szCs w:val="28"/>
      </w:rPr>
      <w:t>Dalgarno Trust</w:t>
    </w:r>
  </w:p>
  <w:p w14:paraId="11EC3047" w14:textId="3735CD28" w:rsidR="00EA78EE" w:rsidRDefault="009B543F">
    <w:pPr>
      <w:pStyle w:val="Header"/>
      <w:rPr>
        <w:color w:val="00B0F0"/>
        <w:sz w:val="28"/>
        <w:szCs w:val="28"/>
      </w:rPr>
    </w:pPr>
    <w:r w:rsidRPr="009B543F">
      <w:rPr>
        <w:color w:val="00B0F0"/>
        <w:sz w:val="28"/>
        <w:szCs w:val="28"/>
      </w:rPr>
      <w:t xml:space="preserve">Job </w:t>
    </w:r>
    <w:r w:rsidR="00377121">
      <w:rPr>
        <w:color w:val="00B0F0"/>
        <w:sz w:val="28"/>
        <w:szCs w:val="28"/>
      </w:rPr>
      <w:t>D</w:t>
    </w:r>
    <w:r w:rsidRPr="009B543F">
      <w:rPr>
        <w:color w:val="00B0F0"/>
        <w:sz w:val="28"/>
        <w:szCs w:val="28"/>
      </w:rPr>
      <w:t xml:space="preserve">escription – </w:t>
    </w:r>
    <w:r w:rsidR="00EA78EE" w:rsidRPr="00377121">
      <w:rPr>
        <w:b/>
        <w:bCs/>
        <w:color w:val="00B0F0"/>
        <w:sz w:val="28"/>
        <w:szCs w:val="28"/>
      </w:rPr>
      <w:t>Community Champions Project Manager</w:t>
    </w:r>
  </w:p>
  <w:p w14:paraId="0EE9CC6E" w14:textId="7C48230E" w:rsidR="009B543F" w:rsidRPr="00377121" w:rsidRDefault="00EA78EE">
    <w:pPr>
      <w:pStyle w:val="Header"/>
      <w:rPr>
        <w:color w:val="00B0F0"/>
        <w:sz w:val="24"/>
        <w:szCs w:val="24"/>
      </w:rPr>
    </w:pPr>
    <w:r w:rsidRPr="00377121">
      <w:rPr>
        <w:color w:val="00B0F0"/>
        <w:sz w:val="24"/>
        <w:szCs w:val="24"/>
      </w:rPr>
      <w:t>June</w:t>
    </w:r>
    <w:r w:rsidR="009B543F" w:rsidRPr="00377121">
      <w:rPr>
        <w:color w:val="00B0F0"/>
        <w:sz w:val="24"/>
        <w:szCs w:val="24"/>
      </w:rPr>
      <w:t xml:space="preserve"> 2024</w:t>
    </w:r>
  </w:p>
  <w:p w14:paraId="1B6C068B" w14:textId="77777777" w:rsidR="009B543F" w:rsidRDefault="009B543F">
    <w:pPr>
      <w:pStyle w:val="Header"/>
    </w:pPr>
  </w:p>
  <w:p w14:paraId="3649595C" w14:textId="77777777" w:rsidR="009B543F" w:rsidRDefault="009B5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9E5"/>
    <w:multiLevelType w:val="hybridMultilevel"/>
    <w:tmpl w:val="C1EAE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5513A"/>
    <w:multiLevelType w:val="hybridMultilevel"/>
    <w:tmpl w:val="85FE0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337AB"/>
    <w:multiLevelType w:val="hybridMultilevel"/>
    <w:tmpl w:val="A0F6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671AA"/>
    <w:multiLevelType w:val="hybridMultilevel"/>
    <w:tmpl w:val="88B63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4E4E03"/>
    <w:multiLevelType w:val="hybridMultilevel"/>
    <w:tmpl w:val="2A623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962E9"/>
    <w:multiLevelType w:val="hybridMultilevel"/>
    <w:tmpl w:val="018A6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C3341"/>
    <w:multiLevelType w:val="hybridMultilevel"/>
    <w:tmpl w:val="A276F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06531"/>
    <w:multiLevelType w:val="singleLevel"/>
    <w:tmpl w:val="A0102A80"/>
    <w:lvl w:ilvl="0">
      <w:start w:val="1"/>
      <w:numFmt w:val="decimal"/>
      <w:lvlText w:val="%1."/>
      <w:lvlJc w:val="left"/>
      <w:pPr>
        <w:tabs>
          <w:tab w:val="num" w:pos="540"/>
        </w:tabs>
        <w:ind w:left="540" w:hanging="540"/>
      </w:pPr>
      <w:rPr>
        <w:rFonts w:hint="default"/>
        <w:b/>
      </w:rPr>
    </w:lvl>
  </w:abstractNum>
  <w:num w:numId="1" w16cid:durableId="1516844530">
    <w:abstractNumId w:val="6"/>
  </w:num>
  <w:num w:numId="2" w16cid:durableId="1061830198">
    <w:abstractNumId w:val="1"/>
  </w:num>
  <w:num w:numId="3" w16cid:durableId="550190943">
    <w:abstractNumId w:val="7"/>
  </w:num>
  <w:num w:numId="4" w16cid:durableId="1777015780">
    <w:abstractNumId w:val="4"/>
  </w:num>
  <w:num w:numId="5" w16cid:durableId="624313519">
    <w:abstractNumId w:val="0"/>
  </w:num>
  <w:num w:numId="6" w16cid:durableId="621574370">
    <w:abstractNumId w:val="5"/>
  </w:num>
  <w:num w:numId="7" w16cid:durableId="1291592875">
    <w:abstractNumId w:val="3"/>
  </w:num>
  <w:num w:numId="8" w16cid:durableId="180919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A4"/>
    <w:rsid w:val="0008725B"/>
    <w:rsid w:val="000A3A10"/>
    <w:rsid w:val="000E0B6B"/>
    <w:rsid w:val="000E2DCD"/>
    <w:rsid w:val="000E59AF"/>
    <w:rsid w:val="000E7264"/>
    <w:rsid w:val="001077B7"/>
    <w:rsid w:val="001157EE"/>
    <w:rsid w:val="0016472D"/>
    <w:rsid w:val="0018589A"/>
    <w:rsid w:val="001A2FD0"/>
    <w:rsid w:val="002846A0"/>
    <w:rsid w:val="00297C64"/>
    <w:rsid w:val="00321B06"/>
    <w:rsid w:val="003305F6"/>
    <w:rsid w:val="00353C43"/>
    <w:rsid w:val="00377121"/>
    <w:rsid w:val="003E30D8"/>
    <w:rsid w:val="003E3268"/>
    <w:rsid w:val="004500EF"/>
    <w:rsid w:val="004609CC"/>
    <w:rsid w:val="00472040"/>
    <w:rsid w:val="004A7A94"/>
    <w:rsid w:val="004B6F29"/>
    <w:rsid w:val="004C73C5"/>
    <w:rsid w:val="004D0AC2"/>
    <w:rsid w:val="00522A21"/>
    <w:rsid w:val="00526B10"/>
    <w:rsid w:val="00554C94"/>
    <w:rsid w:val="00577BD0"/>
    <w:rsid w:val="005E26BB"/>
    <w:rsid w:val="00606A49"/>
    <w:rsid w:val="00620C5B"/>
    <w:rsid w:val="00641B47"/>
    <w:rsid w:val="00692B52"/>
    <w:rsid w:val="00694854"/>
    <w:rsid w:val="006D02B8"/>
    <w:rsid w:val="007373B4"/>
    <w:rsid w:val="007616A7"/>
    <w:rsid w:val="007857F8"/>
    <w:rsid w:val="00795B4D"/>
    <w:rsid w:val="007F3CD3"/>
    <w:rsid w:val="00805AD4"/>
    <w:rsid w:val="008268D1"/>
    <w:rsid w:val="0083715C"/>
    <w:rsid w:val="00842F44"/>
    <w:rsid w:val="00865014"/>
    <w:rsid w:val="00873D62"/>
    <w:rsid w:val="00876603"/>
    <w:rsid w:val="008953A1"/>
    <w:rsid w:val="00956CD9"/>
    <w:rsid w:val="009A7CC3"/>
    <w:rsid w:val="009B543F"/>
    <w:rsid w:val="009C537A"/>
    <w:rsid w:val="00A03E7A"/>
    <w:rsid w:val="00A10BAC"/>
    <w:rsid w:val="00A1224F"/>
    <w:rsid w:val="00A1550F"/>
    <w:rsid w:val="00A27ACC"/>
    <w:rsid w:val="00A66A1B"/>
    <w:rsid w:val="00A955AC"/>
    <w:rsid w:val="00AB4A4A"/>
    <w:rsid w:val="00AC17A4"/>
    <w:rsid w:val="00AD5D46"/>
    <w:rsid w:val="00BE23D1"/>
    <w:rsid w:val="00BF5347"/>
    <w:rsid w:val="00C17E19"/>
    <w:rsid w:val="00CA266D"/>
    <w:rsid w:val="00CD49CD"/>
    <w:rsid w:val="00CF5E6F"/>
    <w:rsid w:val="00D049C0"/>
    <w:rsid w:val="00D148F6"/>
    <w:rsid w:val="00D77E0A"/>
    <w:rsid w:val="00D85E62"/>
    <w:rsid w:val="00DA59D8"/>
    <w:rsid w:val="00DC3B90"/>
    <w:rsid w:val="00E2105F"/>
    <w:rsid w:val="00EA78EE"/>
    <w:rsid w:val="00EB65E8"/>
    <w:rsid w:val="00EC0D6F"/>
    <w:rsid w:val="00EE2CDF"/>
    <w:rsid w:val="00EF5BC6"/>
    <w:rsid w:val="00F32F78"/>
    <w:rsid w:val="00F629EE"/>
    <w:rsid w:val="00FB11A6"/>
    <w:rsid w:val="00FE2BB6"/>
    <w:rsid w:val="00FF4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E042F"/>
  <w15:chartTrackingRefBased/>
  <w15:docId w15:val="{766C5F4B-F7C3-4DA3-BF22-298AB967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A4"/>
  </w:style>
  <w:style w:type="paragraph" w:styleId="Heading1">
    <w:name w:val="heading 1"/>
    <w:basedOn w:val="Normal"/>
    <w:next w:val="Normal"/>
    <w:link w:val="Heading1Char"/>
    <w:qFormat/>
    <w:rsid w:val="00AC17A4"/>
    <w:pPr>
      <w:keepNext/>
      <w:spacing w:after="0" w:line="240" w:lineRule="auto"/>
      <w:jc w:val="both"/>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7A4"/>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rsid w:val="00AC17A4"/>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9B5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43F"/>
  </w:style>
  <w:style w:type="paragraph" w:styleId="Footer">
    <w:name w:val="footer"/>
    <w:basedOn w:val="Normal"/>
    <w:link w:val="FooterChar"/>
    <w:uiPriority w:val="99"/>
    <w:unhideWhenUsed/>
    <w:rsid w:val="009B5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eef68-0771-49ee-86ba-971234caf700" xsi:nil="true"/>
    <lcf76f155ced4ddcb4097134ff3c332f xmlns="2f29f52f-9515-46a5-bc5c-84aae2000f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377D5601B224285E6BF2D7D6320C2" ma:contentTypeVersion="18" ma:contentTypeDescription="Create a new document." ma:contentTypeScope="" ma:versionID="89e697c2f5792a6293ac889ff127ce53">
  <xsd:schema xmlns:xsd="http://www.w3.org/2001/XMLSchema" xmlns:xs="http://www.w3.org/2001/XMLSchema" xmlns:p="http://schemas.microsoft.com/office/2006/metadata/properties" xmlns:ns2="2f29f52f-9515-46a5-bc5c-84aae2000fd4" xmlns:ns3="b0ceef68-0771-49ee-86ba-971234caf700" targetNamespace="http://schemas.microsoft.com/office/2006/metadata/properties" ma:root="true" ma:fieldsID="6b43e8f244c2d539cb35aeb38b3ea194" ns2:_="" ns3:_="">
    <xsd:import namespace="2f29f52f-9515-46a5-bc5c-84aae2000fd4"/>
    <xsd:import namespace="b0ceef68-0771-49ee-86ba-971234caf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9f52f-9515-46a5-bc5c-84aae2000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621011-13d1-4d3e-b2b2-b65879ef20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eef68-0771-49ee-86ba-971234caf7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79aec2-58e1-4c51-a101-f14397b4f007}" ma:internalName="TaxCatchAll" ma:showField="CatchAllData" ma:web="b0ceef68-0771-49ee-86ba-971234caf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48F61-DC76-40BB-A38C-7922E26D594B}">
  <ds:schemaRefs>
    <ds:schemaRef ds:uri="http://schemas.microsoft.com/office/2006/metadata/properties"/>
    <ds:schemaRef ds:uri="http://schemas.microsoft.com/office/infopath/2007/PartnerControls"/>
    <ds:schemaRef ds:uri="b0ceef68-0771-49ee-86ba-971234caf700"/>
    <ds:schemaRef ds:uri="2f29f52f-9515-46a5-bc5c-84aae2000fd4"/>
  </ds:schemaRefs>
</ds:datastoreItem>
</file>

<file path=customXml/itemProps2.xml><?xml version="1.0" encoding="utf-8"?>
<ds:datastoreItem xmlns:ds="http://schemas.openxmlformats.org/officeDocument/2006/customXml" ds:itemID="{4E35A65D-C183-4FCE-A410-2502441B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9f52f-9515-46a5-bc5c-84aae2000fd4"/>
    <ds:schemaRef ds:uri="b0ceef68-0771-49ee-86ba-971234caf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D933D-3587-4590-8B48-B486C689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1173</Words>
  <Characters>7366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Dukali</dc:creator>
  <cp:keywords/>
  <dc:description/>
  <cp:lastModifiedBy>Esma Dukali</cp:lastModifiedBy>
  <cp:revision>2</cp:revision>
  <cp:lastPrinted>2022-12-19T04:43:00Z</cp:lastPrinted>
  <dcterms:created xsi:type="dcterms:W3CDTF">2024-06-07T09:16:00Z</dcterms:created>
  <dcterms:modified xsi:type="dcterms:W3CDTF">2024-06-07T09:16:00Z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0x010100158377D5601B224285E6BF2D7D6320C2</vt:lpwstr>
  </property>
  <property fmtid="{D5CDD505-2E9C-101B-9397-08002B2CF9AE}" pid="3" name="GrammarlyDocumentId">
    <vt:lpwstr>8be5314d4ba12729f88b3e2f9c97d4074fb7e91f0fedfcdf6353d2787d49ffb3</vt:lpwstr>
  </property>
  <property fmtid="{D5CDD505-2E9C-101B-9397-08002B2CF9AE}" pid="4" name="MediaServiceImageTags">
    <vt:lpwstr/>
  </property>
</Properties>
</file>